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70D" w:rsidRDefault="0001670D">
      <w:pPr>
        <w:pStyle w:val="CompanyName"/>
      </w:pPr>
      <w:bookmarkStart w:id="0" w:name="_Toc430492213"/>
      <w:bookmarkStart w:id="1" w:name="_GoBack"/>
      <w:bookmarkEnd w:id="1"/>
      <w:r>
        <w:t>ICD Group, Inc.</w:t>
      </w:r>
      <w:bookmarkEnd w:id="0"/>
    </w:p>
    <w:p w:rsidR="0001670D" w:rsidRDefault="0001670D">
      <w:pPr>
        <w:pStyle w:val="Title"/>
        <w:tabs>
          <w:tab w:val="left" w:pos="5940"/>
        </w:tabs>
      </w:pPr>
      <w:bookmarkStart w:id="2" w:name="_Toc430492214"/>
      <w:r>
        <w:rPr>
          <w:i/>
        </w:rPr>
        <w:t>ICD</w:t>
      </w:r>
      <w:r>
        <w:rPr>
          <w:i/>
          <w:position w:val="24"/>
          <w:sz w:val="24"/>
        </w:rPr>
        <w:t>™</w:t>
      </w:r>
      <w:r>
        <w:rPr>
          <w:i/>
        </w:rPr>
        <w:t xml:space="preserve"> COBOL85 Date</w:t>
      </w:r>
      <w:r>
        <w:t xml:space="preserve"> </w:t>
      </w:r>
      <w:r>
        <w:rPr>
          <w:i/>
        </w:rPr>
        <w:t>Functions</w:t>
      </w:r>
      <w:bookmarkEnd w:id="2"/>
    </w:p>
    <w:p w:rsidR="0001670D" w:rsidRDefault="0001670D">
      <w:pPr>
        <w:pStyle w:val="SubTitle"/>
      </w:pPr>
      <w:bookmarkStart w:id="3" w:name="_Toc430492215"/>
      <w:r>
        <w:t>For the ClearPath Cobol74 Compiler</w:t>
      </w:r>
      <w:bookmarkEnd w:id="3"/>
    </w:p>
    <w:p w:rsidR="0001670D" w:rsidRDefault="0001670D">
      <w:pPr>
        <w:pStyle w:val="Byline"/>
      </w:pPr>
      <w:r>
        <w:t xml:space="preserve"> </w:t>
      </w:r>
    </w:p>
    <w:p w:rsidR="0001670D" w:rsidRDefault="0001670D">
      <w:pPr>
        <w:pStyle w:val="Byline"/>
      </w:pPr>
      <w:bookmarkStart w:id="4" w:name="_Toc430492216"/>
      <w:r>
        <w:t>ICD Group, Inc.</w:t>
      </w:r>
      <w:bookmarkEnd w:id="4"/>
    </w:p>
    <w:p w:rsidR="0001670D" w:rsidRDefault="0001670D">
      <w:pPr>
        <w:pStyle w:val="Byline"/>
        <w:spacing w:before="0"/>
      </w:pPr>
      <w:r>
        <w:t>January 2008</w:t>
      </w:r>
    </w:p>
    <w:p w:rsidR="0001670D" w:rsidRDefault="0001670D">
      <w:pPr>
        <w:pStyle w:val="TOC1"/>
      </w:pPr>
    </w:p>
    <w:p w:rsidR="0001670D" w:rsidRDefault="0001670D">
      <w:pPr>
        <w:pStyle w:val="TOC1"/>
        <w:sectPr w:rsidR="0001670D">
          <w:footerReference w:type="even" r:id="rId7"/>
          <w:pgSz w:w="12240" w:h="15840"/>
          <w:pgMar w:top="1080" w:right="1440" w:bottom="1080" w:left="1440" w:header="504" w:footer="720" w:gutter="0"/>
          <w:pgNumType w:start="1"/>
          <w:cols w:space="720"/>
        </w:sectPr>
      </w:pPr>
      <w:r>
        <w:br w:type="page"/>
      </w:r>
    </w:p>
    <w:p w:rsidR="0001670D" w:rsidRDefault="0001670D">
      <w:pPr>
        <w:rPr>
          <w:rFonts w:ascii="Arial" w:hAnsi="Arial"/>
          <w:b/>
          <w:sz w:val="40"/>
        </w:rPr>
      </w:pPr>
      <w:r>
        <w:rPr>
          <w:rFonts w:ascii="Arial" w:hAnsi="Arial"/>
          <w:b/>
          <w:sz w:val="40"/>
        </w:rPr>
        <w:lastRenderedPageBreak/>
        <w:t>Table of Contents</w:t>
      </w:r>
    </w:p>
    <w:p w:rsidR="0001670D" w:rsidRDefault="0001670D">
      <w:pPr>
        <w:pStyle w:val="TOC1"/>
        <w:rPr>
          <w:noProof/>
        </w:rPr>
      </w:pPr>
      <w:r>
        <w:fldChar w:fldCharType="begin"/>
      </w:r>
      <w:r>
        <w:instrText xml:space="preserve"> TOC \o "2-9" \t "Heading 1,1,Heading 6,6,Heading 7,7,Heading 8,8,Heading 9,9" </w:instrText>
      </w:r>
      <w:r>
        <w:fldChar w:fldCharType="separate"/>
      </w:r>
      <w:r>
        <w:rPr>
          <w:noProof/>
        </w:rPr>
        <w:t>COBOL85 Date Extensions for COBOL74</w:t>
      </w:r>
      <w:r>
        <w:rPr>
          <w:noProof/>
        </w:rPr>
        <w:tab/>
      </w:r>
      <w:r>
        <w:rPr>
          <w:noProof/>
        </w:rPr>
        <w:fldChar w:fldCharType="begin"/>
      </w:r>
      <w:r>
        <w:rPr>
          <w:noProof/>
        </w:rPr>
        <w:instrText xml:space="preserve"> PAGEREF _Toc444577374 \h </w:instrText>
      </w:r>
      <w:r>
        <w:rPr>
          <w:noProof/>
        </w:rPr>
      </w:r>
      <w:r>
        <w:rPr>
          <w:noProof/>
        </w:rPr>
        <w:fldChar w:fldCharType="separate"/>
      </w:r>
      <w:r>
        <w:rPr>
          <w:noProof/>
        </w:rPr>
        <w:t>1</w:t>
      </w:r>
      <w:r>
        <w:rPr>
          <w:noProof/>
        </w:rPr>
        <w:fldChar w:fldCharType="end"/>
      </w:r>
    </w:p>
    <w:p w:rsidR="0001670D" w:rsidRDefault="0001670D">
      <w:pPr>
        <w:pStyle w:val="TOC2"/>
        <w:rPr>
          <w:noProof/>
        </w:rPr>
      </w:pPr>
      <w:r>
        <w:rPr>
          <w:noProof/>
        </w:rPr>
        <w:t>Introduction</w:t>
      </w:r>
      <w:r>
        <w:rPr>
          <w:noProof/>
        </w:rPr>
        <w:tab/>
      </w:r>
      <w:r>
        <w:rPr>
          <w:noProof/>
        </w:rPr>
        <w:fldChar w:fldCharType="begin"/>
      </w:r>
      <w:r>
        <w:rPr>
          <w:noProof/>
        </w:rPr>
        <w:instrText xml:space="preserve"> PAGEREF _Toc444577375 \h </w:instrText>
      </w:r>
      <w:r>
        <w:rPr>
          <w:noProof/>
        </w:rPr>
      </w:r>
      <w:r>
        <w:rPr>
          <w:noProof/>
        </w:rPr>
        <w:fldChar w:fldCharType="separate"/>
      </w:r>
      <w:r>
        <w:rPr>
          <w:noProof/>
        </w:rPr>
        <w:t>1</w:t>
      </w:r>
      <w:r>
        <w:rPr>
          <w:noProof/>
        </w:rPr>
        <w:fldChar w:fldCharType="end"/>
      </w:r>
    </w:p>
    <w:p w:rsidR="0001670D" w:rsidRDefault="0001670D">
      <w:pPr>
        <w:pStyle w:val="TOC2"/>
        <w:rPr>
          <w:noProof/>
        </w:rPr>
      </w:pPr>
      <w:r>
        <w:rPr>
          <w:noProof/>
        </w:rPr>
        <w:t>Summary of C85 Date Functions</w:t>
      </w:r>
      <w:r>
        <w:rPr>
          <w:noProof/>
        </w:rPr>
        <w:tab/>
      </w:r>
      <w:r>
        <w:rPr>
          <w:noProof/>
        </w:rPr>
        <w:fldChar w:fldCharType="begin"/>
      </w:r>
      <w:r>
        <w:rPr>
          <w:noProof/>
        </w:rPr>
        <w:instrText xml:space="preserve"> PAGEREF _Toc444577376 \h </w:instrText>
      </w:r>
      <w:r>
        <w:rPr>
          <w:noProof/>
        </w:rPr>
      </w:r>
      <w:r>
        <w:rPr>
          <w:noProof/>
        </w:rPr>
        <w:fldChar w:fldCharType="separate"/>
      </w:r>
      <w:r>
        <w:rPr>
          <w:noProof/>
        </w:rPr>
        <w:t>1</w:t>
      </w:r>
      <w:r>
        <w:rPr>
          <w:noProof/>
        </w:rPr>
        <w:fldChar w:fldCharType="end"/>
      </w:r>
    </w:p>
    <w:p w:rsidR="0001670D" w:rsidRDefault="0001670D">
      <w:pPr>
        <w:pStyle w:val="TOC2"/>
        <w:rPr>
          <w:noProof/>
        </w:rPr>
      </w:pPr>
      <w:r>
        <w:rPr>
          <w:noProof/>
        </w:rPr>
        <w:t>Summary of ACCEPT  Verb Modifications</w:t>
      </w:r>
      <w:r>
        <w:rPr>
          <w:noProof/>
        </w:rPr>
        <w:tab/>
      </w:r>
      <w:r>
        <w:rPr>
          <w:noProof/>
        </w:rPr>
        <w:fldChar w:fldCharType="begin"/>
      </w:r>
      <w:r>
        <w:rPr>
          <w:noProof/>
        </w:rPr>
        <w:instrText xml:space="preserve"> PAGEREF _Toc444577377 \h </w:instrText>
      </w:r>
      <w:r>
        <w:rPr>
          <w:noProof/>
        </w:rPr>
      </w:r>
      <w:r>
        <w:rPr>
          <w:noProof/>
        </w:rPr>
        <w:fldChar w:fldCharType="separate"/>
      </w:r>
      <w:r>
        <w:rPr>
          <w:noProof/>
        </w:rPr>
        <w:t>1</w:t>
      </w:r>
      <w:r>
        <w:rPr>
          <w:noProof/>
        </w:rPr>
        <w:fldChar w:fldCharType="end"/>
      </w:r>
    </w:p>
    <w:p w:rsidR="0001670D" w:rsidRDefault="0001670D">
      <w:pPr>
        <w:pStyle w:val="TOC4"/>
        <w:rPr>
          <w:noProof/>
        </w:rPr>
      </w:pPr>
      <w:r>
        <w:rPr>
          <w:noProof/>
        </w:rPr>
        <w:t>Table 1. COBOL85 Date Intrinsic Functions</w:t>
      </w:r>
      <w:r>
        <w:rPr>
          <w:noProof/>
        </w:rPr>
        <w:tab/>
      </w:r>
      <w:r>
        <w:rPr>
          <w:noProof/>
        </w:rPr>
        <w:fldChar w:fldCharType="begin"/>
      </w:r>
      <w:r>
        <w:rPr>
          <w:noProof/>
        </w:rPr>
        <w:instrText xml:space="preserve"> PAGEREF _Toc444577378 \h </w:instrText>
      </w:r>
      <w:r>
        <w:rPr>
          <w:noProof/>
        </w:rPr>
      </w:r>
      <w:r>
        <w:rPr>
          <w:noProof/>
        </w:rPr>
        <w:fldChar w:fldCharType="separate"/>
      </w:r>
      <w:r>
        <w:rPr>
          <w:noProof/>
        </w:rPr>
        <w:t>2</w:t>
      </w:r>
      <w:r>
        <w:rPr>
          <w:noProof/>
        </w:rPr>
        <w:fldChar w:fldCharType="end"/>
      </w:r>
    </w:p>
    <w:p w:rsidR="0001670D" w:rsidRDefault="0001670D">
      <w:pPr>
        <w:pStyle w:val="TOC2"/>
        <w:rPr>
          <w:noProof/>
        </w:rPr>
      </w:pPr>
      <w:r>
        <w:rPr>
          <w:noProof/>
        </w:rPr>
        <w:t xml:space="preserve">What good are the </w:t>
      </w:r>
      <w:r>
        <w:rPr>
          <w:i/>
          <w:noProof/>
        </w:rPr>
        <w:t>ICD</w:t>
      </w:r>
      <w:r>
        <w:rPr>
          <w:noProof/>
        </w:rPr>
        <w:t>™</w:t>
      </w:r>
      <w:r>
        <w:rPr>
          <w:i/>
          <w:noProof/>
        </w:rPr>
        <w:t xml:space="preserve"> C85 Date</w:t>
      </w:r>
      <w:r>
        <w:rPr>
          <w:noProof/>
        </w:rPr>
        <w:t xml:space="preserve"> functions?</w:t>
      </w:r>
      <w:r>
        <w:rPr>
          <w:noProof/>
        </w:rPr>
        <w:tab/>
      </w:r>
      <w:r>
        <w:rPr>
          <w:noProof/>
        </w:rPr>
        <w:fldChar w:fldCharType="begin"/>
      </w:r>
      <w:r>
        <w:rPr>
          <w:noProof/>
        </w:rPr>
        <w:instrText xml:space="preserve"> PAGEREF _Toc444577379 \h </w:instrText>
      </w:r>
      <w:r>
        <w:rPr>
          <w:noProof/>
        </w:rPr>
      </w:r>
      <w:r>
        <w:rPr>
          <w:noProof/>
        </w:rPr>
        <w:fldChar w:fldCharType="separate"/>
      </w:r>
      <w:r>
        <w:rPr>
          <w:noProof/>
        </w:rPr>
        <w:t>2</w:t>
      </w:r>
      <w:r>
        <w:rPr>
          <w:noProof/>
        </w:rPr>
        <w:fldChar w:fldCharType="end"/>
      </w:r>
    </w:p>
    <w:p w:rsidR="0001670D" w:rsidRDefault="0001670D">
      <w:pPr>
        <w:pStyle w:val="TOC3"/>
        <w:rPr>
          <w:noProof/>
        </w:rPr>
      </w:pPr>
      <w:r>
        <w:rPr>
          <w:noProof/>
        </w:rPr>
        <w:t>The "Four Steps"</w:t>
      </w:r>
      <w:r>
        <w:rPr>
          <w:noProof/>
        </w:rPr>
        <w:tab/>
      </w:r>
      <w:r>
        <w:rPr>
          <w:noProof/>
        </w:rPr>
        <w:fldChar w:fldCharType="begin"/>
      </w:r>
      <w:r>
        <w:rPr>
          <w:noProof/>
        </w:rPr>
        <w:instrText xml:space="preserve"> PAGEREF _Toc444577380 \h </w:instrText>
      </w:r>
      <w:r>
        <w:rPr>
          <w:noProof/>
        </w:rPr>
      </w:r>
      <w:r>
        <w:rPr>
          <w:noProof/>
        </w:rPr>
        <w:fldChar w:fldCharType="separate"/>
      </w:r>
      <w:r>
        <w:rPr>
          <w:noProof/>
        </w:rPr>
        <w:t>3</w:t>
      </w:r>
      <w:r>
        <w:rPr>
          <w:noProof/>
        </w:rPr>
        <w:fldChar w:fldCharType="end"/>
      </w:r>
    </w:p>
    <w:p w:rsidR="0001670D" w:rsidRDefault="0001670D">
      <w:pPr>
        <w:pStyle w:val="TOC3"/>
        <w:rPr>
          <w:noProof/>
        </w:rPr>
      </w:pPr>
      <w:r>
        <w:rPr>
          <w:noProof/>
        </w:rPr>
        <w:t>Start the Transition to COBOL85</w:t>
      </w:r>
      <w:r>
        <w:rPr>
          <w:noProof/>
        </w:rPr>
        <w:tab/>
      </w:r>
      <w:r>
        <w:rPr>
          <w:noProof/>
        </w:rPr>
        <w:fldChar w:fldCharType="begin"/>
      </w:r>
      <w:r>
        <w:rPr>
          <w:noProof/>
        </w:rPr>
        <w:instrText xml:space="preserve"> PAGEREF _Toc444577381 \h </w:instrText>
      </w:r>
      <w:r>
        <w:rPr>
          <w:noProof/>
        </w:rPr>
      </w:r>
      <w:r>
        <w:rPr>
          <w:noProof/>
        </w:rPr>
        <w:fldChar w:fldCharType="separate"/>
      </w:r>
      <w:r>
        <w:rPr>
          <w:noProof/>
        </w:rPr>
        <w:t>3</w:t>
      </w:r>
      <w:r>
        <w:rPr>
          <w:noProof/>
        </w:rPr>
        <w:fldChar w:fldCharType="end"/>
      </w:r>
    </w:p>
    <w:p w:rsidR="0001670D" w:rsidRDefault="0001670D">
      <w:pPr>
        <w:pStyle w:val="TOC2"/>
        <w:rPr>
          <w:noProof/>
        </w:rPr>
      </w:pPr>
      <w:r>
        <w:rPr>
          <w:noProof/>
        </w:rPr>
        <w:t>Acknowledgments</w:t>
      </w:r>
      <w:r>
        <w:rPr>
          <w:noProof/>
        </w:rPr>
        <w:tab/>
      </w:r>
      <w:r>
        <w:rPr>
          <w:noProof/>
        </w:rPr>
        <w:fldChar w:fldCharType="begin"/>
      </w:r>
      <w:r>
        <w:rPr>
          <w:noProof/>
        </w:rPr>
        <w:instrText xml:space="preserve"> PAGEREF _Toc444577382 \h </w:instrText>
      </w:r>
      <w:r>
        <w:rPr>
          <w:noProof/>
        </w:rPr>
      </w:r>
      <w:r>
        <w:rPr>
          <w:noProof/>
        </w:rPr>
        <w:fldChar w:fldCharType="separate"/>
      </w:r>
      <w:r>
        <w:rPr>
          <w:noProof/>
        </w:rPr>
        <w:t>3</w:t>
      </w:r>
      <w:r>
        <w:rPr>
          <w:noProof/>
        </w:rPr>
        <w:fldChar w:fldCharType="end"/>
      </w:r>
    </w:p>
    <w:p w:rsidR="0001670D" w:rsidRDefault="0001670D">
      <w:pPr>
        <w:pStyle w:val="TOC1"/>
        <w:rPr>
          <w:noProof/>
        </w:rPr>
      </w:pPr>
      <w:r>
        <w:rPr>
          <w:noProof/>
        </w:rPr>
        <w:t>COBOL85 Date Functions</w:t>
      </w:r>
      <w:r>
        <w:rPr>
          <w:noProof/>
        </w:rPr>
        <w:tab/>
      </w:r>
      <w:r>
        <w:rPr>
          <w:noProof/>
        </w:rPr>
        <w:fldChar w:fldCharType="begin"/>
      </w:r>
      <w:r>
        <w:rPr>
          <w:noProof/>
        </w:rPr>
        <w:instrText xml:space="preserve"> PAGEREF _Toc444577383 \h </w:instrText>
      </w:r>
      <w:r>
        <w:rPr>
          <w:noProof/>
        </w:rPr>
      </w:r>
      <w:r>
        <w:rPr>
          <w:noProof/>
        </w:rPr>
        <w:fldChar w:fldCharType="separate"/>
      </w:r>
      <w:r>
        <w:rPr>
          <w:noProof/>
        </w:rPr>
        <w:t>4</w:t>
      </w:r>
      <w:r>
        <w:rPr>
          <w:noProof/>
        </w:rPr>
        <w:fldChar w:fldCharType="end"/>
      </w:r>
    </w:p>
    <w:p w:rsidR="0001670D" w:rsidRDefault="0001670D">
      <w:pPr>
        <w:pStyle w:val="TOC1"/>
        <w:rPr>
          <w:noProof/>
        </w:rPr>
      </w:pPr>
      <w:r>
        <w:rPr>
          <w:noProof/>
        </w:rPr>
        <w:t>Getting a 4-digit year</w:t>
      </w:r>
      <w:r>
        <w:rPr>
          <w:noProof/>
        </w:rPr>
        <w:tab/>
      </w:r>
      <w:r>
        <w:rPr>
          <w:noProof/>
        </w:rPr>
        <w:fldChar w:fldCharType="begin"/>
      </w:r>
      <w:r>
        <w:rPr>
          <w:noProof/>
        </w:rPr>
        <w:instrText xml:space="preserve"> PAGEREF _Toc444577384 \h </w:instrText>
      </w:r>
      <w:r>
        <w:rPr>
          <w:noProof/>
        </w:rPr>
      </w:r>
      <w:r>
        <w:rPr>
          <w:noProof/>
        </w:rPr>
        <w:fldChar w:fldCharType="separate"/>
      </w:r>
      <w:r>
        <w:rPr>
          <w:noProof/>
        </w:rPr>
        <w:t>5</w:t>
      </w:r>
      <w:r>
        <w:rPr>
          <w:noProof/>
        </w:rPr>
        <w:fldChar w:fldCharType="end"/>
      </w:r>
    </w:p>
    <w:p w:rsidR="0001670D" w:rsidRDefault="0001670D">
      <w:pPr>
        <w:pStyle w:val="TOC2"/>
        <w:rPr>
          <w:noProof/>
        </w:rPr>
      </w:pPr>
      <w:r>
        <w:rPr>
          <w:noProof/>
        </w:rPr>
        <w:t>ACCEPT Statement modifications</w:t>
      </w:r>
      <w:r>
        <w:rPr>
          <w:noProof/>
        </w:rPr>
        <w:tab/>
      </w:r>
      <w:r>
        <w:rPr>
          <w:noProof/>
        </w:rPr>
        <w:fldChar w:fldCharType="begin"/>
      </w:r>
      <w:r>
        <w:rPr>
          <w:noProof/>
        </w:rPr>
        <w:instrText xml:space="preserve"> PAGEREF _Toc444577385 \h </w:instrText>
      </w:r>
      <w:r>
        <w:rPr>
          <w:noProof/>
        </w:rPr>
      </w:r>
      <w:r>
        <w:rPr>
          <w:noProof/>
        </w:rPr>
        <w:fldChar w:fldCharType="separate"/>
      </w:r>
      <w:r>
        <w:rPr>
          <w:noProof/>
        </w:rPr>
        <w:t>5</w:t>
      </w:r>
      <w:r>
        <w:rPr>
          <w:noProof/>
        </w:rPr>
        <w:fldChar w:fldCharType="end"/>
      </w:r>
    </w:p>
    <w:p w:rsidR="0001670D" w:rsidRDefault="0001670D">
      <w:pPr>
        <w:pStyle w:val="TOC3"/>
        <w:rPr>
          <w:noProof/>
        </w:rPr>
      </w:pPr>
      <w:r>
        <w:rPr>
          <w:noProof/>
        </w:rPr>
        <w:t>ACCEPT from Day and Date Registers</w:t>
      </w:r>
      <w:r>
        <w:rPr>
          <w:noProof/>
        </w:rPr>
        <w:tab/>
      </w:r>
      <w:r>
        <w:rPr>
          <w:noProof/>
        </w:rPr>
        <w:fldChar w:fldCharType="begin"/>
      </w:r>
      <w:r>
        <w:rPr>
          <w:noProof/>
        </w:rPr>
        <w:instrText xml:space="preserve"> PAGEREF _Toc444577386 \h </w:instrText>
      </w:r>
      <w:r>
        <w:rPr>
          <w:noProof/>
        </w:rPr>
      </w:r>
      <w:r>
        <w:rPr>
          <w:noProof/>
        </w:rPr>
        <w:fldChar w:fldCharType="separate"/>
      </w:r>
      <w:r>
        <w:rPr>
          <w:noProof/>
        </w:rPr>
        <w:t>5</w:t>
      </w:r>
      <w:r>
        <w:rPr>
          <w:noProof/>
        </w:rPr>
        <w:fldChar w:fldCharType="end"/>
      </w:r>
    </w:p>
    <w:p w:rsidR="0001670D" w:rsidRDefault="0001670D">
      <w:pPr>
        <w:pStyle w:val="TOC4"/>
        <w:rPr>
          <w:noProof/>
        </w:rPr>
      </w:pPr>
      <w:r>
        <w:rPr>
          <w:noProof/>
        </w:rPr>
        <w:t>Syntax</w:t>
      </w:r>
      <w:r>
        <w:rPr>
          <w:noProof/>
        </w:rPr>
        <w:tab/>
      </w:r>
      <w:r>
        <w:rPr>
          <w:noProof/>
        </w:rPr>
        <w:fldChar w:fldCharType="begin"/>
      </w:r>
      <w:r>
        <w:rPr>
          <w:noProof/>
        </w:rPr>
        <w:instrText xml:space="preserve"> PAGEREF _Toc444577387 \h </w:instrText>
      </w:r>
      <w:r>
        <w:rPr>
          <w:noProof/>
        </w:rPr>
      </w:r>
      <w:r>
        <w:rPr>
          <w:noProof/>
        </w:rPr>
        <w:fldChar w:fldCharType="separate"/>
      </w:r>
      <w:r>
        <w:rPr>
          <w:noProof/>
        </w:rPr>
        <w:t>5</w:t>
      </w:r>
      <w:r>
        <w:rPr>
          <w:noProof/>
        </w:rPr>
        <w:fldChar w:fldCharType="end"/>
      </w:r>
    </w:p>
    <w:p w:rsidR="0001670D" w:rsidRDefault="0001670D">
      <w:pPr>
        <w:pStyle w:val="TOC4"/>
        <w:rPr>
          <w:noProof/>
        </w:rPr>
      </w:pPr>
      <w:r>
        <w:rPr>
          <w:noProof/>
        </w:rPr>
        <w:t>Introduction</w:t>
      </w:r>
      <w:r>
        <w:rPr>
          <w:noProof/>
        </w:rPr>
        <w:tab/>
      </w:r>
      <w:r>
        <w:rPr>
          <w:noProof/>
        </w:rPr>
        <w:fldChar w:fldCharType="begin"/>
      </w:r>
      <w:r>
        <w:rPr>
          <w:noProof/>
        </w:rPr>
        <w:instrText xml:space="preserve"> PAGEREF _Toc444577388 \h </w:instrText>
      </w:r>
      <w:r>
        <w:rPr>
          <w:noProof/>
        </w:rPr>
      </w:r>
      <w:r>
        <w:rPr>
          <w:noProof/>
        </w:rPr>
        <w:fldChar w:fldCharType="separate"/>
      </w:r>
      <w:r>
        <w:rPr>
          <w:noProof/>
        </w:rPr>
        <w:t>5</w:t>
      </w:r>
      <w:r>
        <w:rPr>
          <w:noProof/>
        </w:rPr>
        <w:fldChar w:fldCharType="end"/>
      </w:r>
    </w:p>
    <w:p w:rsidR="0001670D" w:rsidRDefault="0001670D">
      <w:pPr>
        <w:pStyle w:val="TOC4"/>
        <w:rPr>
          <w:noProof/>
        </w:rPr>
      </w:pPr>
      <w:r>
        <w:rPr>
          <w:noProof/>
        </w:rPr>
        <w:t>Explanation</w:t>
      </w:r>
      <w:r>
        <w:rPr>
          <w:noProof/>
        </w:rPr>
        <w:tab/>
      </w:r>
      <w:r>
        <w:rPr>
          <w:noProof/>
        </w:rPr>
        <w:fldChar w:fldCharType="begin"/>
      </w:r>
      <w:r>
        <w:rPr>
          <w:noProof/>
        </w:rPr>
        <w:instrText xml:space="preserve"> PAGEREF _Toc444577389 \h </w:instrText>
      </w:r>
      <w:r>
        <w:rPr>
          <w:noProof/>
        </w:rPr>
      </w:r>
      <w:r>
        <w:rPr>
          <w:noProof/>
        </w:rPr>
        <w:fldChar w:fldCharType="separate"/>
      </w:r>
      <w:r>
        <w:rPr>
          <w:noProof/>
        </w:rPr>
        <w:t>5</w:t>
      </w:r>
      <w:r>
        <w:rPr>
          <w:noProof/>
        </w:rPr>
        <w:fldChar w:fldCharType="end"/>
      </w:r>
    </w:p>
    <w:p w:rsidR="0001670D" w:rsidRDefault="0001670D">
      <w:pPr>
        <w:pStyle w:val="TOC5"/>
        <w:rPr>
          <w:noProof/>
        </w:rPr>
      </w:pPr>
      <w:r>
        <w:rPr>
          <w:noProof/>
        </w:rPr>
        <w:t>identifier-1</w:t>
      </w:r>
      <w:r>
        <w:rPr>
          <w:noProof/>
        </w:rPr>
        <w:tab/>
      </w:r>
      <w:r>
        <w:rPr>
          <w:noProof/>
        </w:rPr>
        <w:fldChar w:fldCharType="begin"/>
      </w:r>
      <w:r>
        <w:rPr>
          <w:noProof/>
        </w:rPr>
        <w:instrText xml:space="preserve"> PAGEREF _Toc444577390 \h </w:instrText>
      </w:r>
      <w:r>
        <w:rPr>
          <w:noProof/>
        </w:rPr>
      </w:r>
      <w:r>
        <w:rPr>
          <w:noProof/>
        </w:rPr>
        <w:fldChar w:fldCharType="separate"/>
      </w:r>
      <w:r>
        <w:rPr>
          <w:noProof/>
        </w:rPr>
        <w:t>5</w:t>
      </w:r>
      <w:r>
        <w:rPr>
          <w:noProof/>
        </w:rPr>
        <w:fldChar w:fldCharType="end"/>
      </w:r>
    </w:p>
    <w:p w:rsidR="0001670D" w:rsidRDefault="0001670D">
      <w:pPr>
        <w:pStyle w:val="TOC5"/>
        <w:rPr>
          <w:noProof/>
        </w:rPr>
      </w:pPr>
      <w:r>
        <w:rPr>
          <w:noProof/>
        </w:rPr>
        <w:t>DATE</w:t>
      </w:r>
      <w:r>
        <w:rPr>
          <w:noProof/>
        </w:rPr>
        <w:tab/>
      </w:r>
      <w:r>
        <w:rPr>
          <w:noProof/>
        </w:rPr>
        <w:fldChar w:fldCharType="begin"/>
      </w:r>
      <w:r>
        <w:rPr>
          <w:noProof/>
        </w:rPr>
        <w:instrText xml:space="preserve"> PAGEREF _Toc444577391 \h </w:instrText>
      </w:r>
      <w:r>
        <w:rPr>
          <w:noProof/>
        </w:rPr>
      </w:r>
      <w:r>
        <w:rPr>
          <w:noProof/>
        </w:rPr>
        <w:fldChar w:fldCharType="separate"/>
      </w:r>
      <w:r>
        <w:rPr>
          <w:noProof/>
        </w:rPr>
        <w:t>5</w:t>
      </w:r>
      <w:r>
        <w:rPr>
          <w:noProof/>
        </w:rPr>
        <w:fldChar w:fldCharType="end"/>
      </w:r>
    </w:p>
    <w:p w:rsidR="0001670D" w:rsidRDefault="0001670D">
      <w:pPr>
        <w:pStyle w:val="TOC5"/>
        <w:rPr>
          <w:noProof/>
        </w:rPr>
      </w:pPr>
      <w:r>
        <w:rPr>
          <w:noProof/>
        </w:rPr>
        <w:t>DAY</w:t>
      </w:r>
      <w:r>
        <w:rPr>
          <w:noProof/>
        </w:rPr>
        <w:tab/>
      </w:r>
      <w:r>
        <w:rPr>
          <w:noProof/>
        </w:rPr>
        <w:fldChar w:fldCharType="begin"/>
      </w:r>
      <w:r>
        <w:rPr>
          <w:noProof/>
        </w:rPr>
        <w:instrText xml:space="preserve"> PAGEREF _Toc444577392 \h </w:instrText>
      </w:r>
      <w:r>
        <w:rPr>
          <w:noProof/>
        </w:rPr>
      </w:r>
      <w:r>
        <w:rPr>
          <w:noProof/>
        </w:rPr>
        <w:fldChar w:fldCharType="separate"/>
      </w:r>
      <w:r>
        <w:rPr>
          <w:noProof/>
        </w:rPr>
        <w:t>6</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_Toc444577393 \h </w:instrText>
      </w:r>
      <w:r>
        <w:rPr>
          <w:noProof/>
        </w:rPr>
      </w:r>
      <w:r>
        <w:rPr>
          <w:noProof/>
        </w:rPr>
        <w:fldChar w:fldCharType="separate"/>
      </w:r>
      <w:r>
        <w:rPr>
          <w:noProof/>
        </w:rPr>
        <w:t>6</w:t>
      </w:r>
      <w:r>
        <w:rPr>
          <w:noProof/>
        </w:rPr>
        <w:fldChar w:fldCharType="end"/>
      </w:r>
    </w:p>
    <w:p w:rsidR="0001670D" w:rsidRDefault="0001670D">
      <w:pPr>
        <w:pStyle w:val="TOC4"/>
        <w:rPr>
          <w:noProof/>
        </w:rPr>
      </w:pPr>
      <w:r>
        <w:rPr>
          <w:noProof/>
        </w:rPr>
        <w:t>See Also</w:t>
      </w:r>
      <w:r>
        <w:rPr>
          <w:noProof/>
        </w:rPr>
        <w:tab/>
      </w:r>
      <w:r>
        <w:rPr>
          <w:noProof/>
        </w:rPr>
        <w:fldChar w:fldCharType="begin"/>
      </w:r>
      <w:r>
        <w:rPr>
          <w:noProof/>
        </w:rPr>
        <w:instrText xml:space="preserve"> PAGEREF _Toc444577394 \h </w:instrText>
      </w:r>
      <w:r>
        <w:rPr>
          <w:noProof/>
        </w:rPr>
      </w:r>
      <w:r>
        <w:rPr>
          <w:noProof/>
        </w:rPr>
        <w:fldChar w:fldCharType="separate"/>
      </w:r>
      <w:r>
        <w:rPr>
          <w:noProof/>
        </w:rPr>
        <w:t>6</w:t>
      </w:r>
      <w:r>
        <w:rPr>
          <w:noProof/>
        </w:rPr>
        <w:fldChar w:fldCharType="end"/>
      </w:r>
    </w:p>
    <w:p w:rsidR="0001670D" w:rsidRDefault="0001670D">
      <w:pPr>
        <w:pStyle w:val="TOC2"/>
        <w:rPr>
          <w:noProof/>
        </w:rPr>
      </w:pPr>
      <w:r>
        <w:rPr>
          <w:noProof/>
        </w:rPr>
        <w:t>Getting Date and Time from GeneralSupport</w:t>
      </w:r>
      <w:r>
        <w:rPr>
          <w:noProof/>
        </w:rPr>
        <w:tab/>
      </w:r>
      <w:r>
        <w:rPr>
          <w:noProof/>
        </w:rPr>
        <w:fldChar w:fldCharType="begin"/>
      </w:r>
      <w:r>
        <w:rPr>
          <w:noProof/>
        </w:rPr>
        <w:instrText xml:space="preserve"> PAGEREF _Toc444577395 \h </w:instrText>
      </w:r>
      <w:r>
        <w:rPr>
          <w:noProof/>
        </w:rPr>
      </w:r>
      <w:r>
        <w:rPr>
          <w:noProof/>
        </w:rPr>
        <w:fldChar w:fldCharType="separate"/>
      </w:r>
      <w:r>
        <w:rPr>
          <w:noProof/>
        </w:rPr>
        <w:t>7</w:t>
      </w:r>
      <w:r>
        <w:rPr>
          <w:noProof/>
        </w:rPr>
        <w:fldChar w:fldCharType="end"/>
      </w:r>
    </w:p>
    <w:p w:rsidR="0001670D" w:rsidRDefault="0001670D">
      <w:pPr>
        <w:pStyle w:val="TOC3"/>
        <w:rPr>
          <w:noProof/>
        </w:rPr>
      </w:pPr>
      <w:r>
        <w:rPr>
          <w:noProof/>
        </w:rPr>
        <w:t>CURRENT-DATE Function</w:t>
      </w:r>
      <w:r>
        <w:rPr>
          <w:noProof/>
        </w:rPr>
        <w:tab/>
      </w:r>
      <w:r>
        <w:rPr>
          <w:noProof/>
        </w:rPr>
        <w:fldChar w:fldCharType="begin"/>
      </w:r>
      <w:r>
        <w:rPr>
          <w:noProof/>
        </w:rPr>
        <w:instrText xml:space="preserve"> PAGEREF _Toc444577396 \h </w:instrText>
      </w:r>
      <w:r>
        <w:rPr>
          <w:noProof/>
        </w:rPr>
      </w:r>
      <w:r>
        <w:rPr>
          <w:noProof/>
        </w:rPr>
        <w:fldChar w:fldCharType="separate"/>
      </w:r>
      <w:r>
        <w:rPr>
          <w:noProof/>
        </w:rPr>
        <w:t>7</w:t>
      </w:r>
      <w:r>
        <w:rPr>
          <w:noProof/>
        </w:rPr>
        <w:fldChar w:fldCharType="end"/>
      </w:r>
    </w:p>
    <w:p w:rsidR="0001670D" w:rsidRDefault="0001670D">
      <w:pPr>
        <w:pStyle w:val="TOC4"/>
        <w:rPr>
          <w:noProof/>
        </w:rPr>
      </w:pPr>
      <w:r>
        <w:rPr>
          <w:noProof/>
        </w:rPr>
        <w:t>Syntax</w:t>
      </w:r>
      <w:r>
        <w:rPr>
          <w:noProof/>
        </w:rPr>
        <w:tab/>
      </w:r>
      <w:r>
        <w:rPr>
          <w:noProof/>
        </w:rPr>
        <w:fldChar w:fldCharType="begin"/>
      </w:r>
      <w:r>
        <w:rPr>
          <w:noProof/>
        </w:rPr>
        <w:instrText xml:space="preserve"> PAGEREF _Toc444577397 \h </w:instrText>
      </w:r>
      <w:r>
        <w:rPr>
          <w:noProof/>
        </w:rPr>
      </w:r>
      <w:r>
        <w:rPr>
          <w:noProof/>
        </w:rPr>
        <w:fldChar w:fldCharType="separate"/>
      </w:r>
      <w:r>
        <w:rPr>
          <w:noProof/>
        </w:rPr>
        <w:t>7</w:t>
      </w:r>
      <w:r>
        <w:rPr>
          <w:noProof/>
        </w:rPr>
        <w:fldChar w:fldCharType="end"/>
      </w:r>
    </w:p>
    <w:p w:rsidR="0001670D" w:rsidRDefault="0001670D">
      <w:pPr>
        <w:pStyle w:val="TOC4"/>
        <w:rPr>
          <w:noProof/>
        </w:rPr>
      </w:pPr>
      <w:r>
        <w:rPr>
          <w:noProof/>
        </w:rPr>
        <w:t>Explanation</w:t>
      </w:r>
      <w:r>
        <w:rPr>
          <w:noProof/>
        </w:rPr>
        <w:tab/>
      </w:r>
      <w:r>
        <w:rPr>
          <w:noProof/>
        </w:rPr>
        <w:fldChar w:fldCharType="begin"/>
      </w:r>
      <w:r>
        <w:rPr>
          <w:noProof/>
        </w:rPr>
        <w:instrText xml:space="preserve"> PAGEREF _Toc444577398 \h </w:instrText>
      </w:r>
      <w:r>
        <w:rPr>
          <w:noProof/>
        </w:rPr>
      </w:r>
      <w:r>
        <w:rPr>
          <w:noProof/>
        </w:rPr>
        <w:fldChar w:fldCharType="separate"/>
      </w:r>
      <w:r>
        <w:rPr>
          <w:noProof/>
        </w:rPr>
        <w:t>7</w:t>
      </w:r>
      <w:r>
        <w:rPr>
          <w:noProof/>
        </w:rPr>
        <w:fldChar w:fldCharType="end"/>
      </w:r>
    </w:p>
    <w:p w:rsidR="0001670D" w:rsidRDefault="0001670D">
      <w:pPr>
        <w:pStyle w:val="TOC4"/>
        <w:rPr>
          <w:noProof/>
        </w:rPr>
      </w:pPr>
      <w:r>
        <w:rPr>
          <w:noProof/>
        </w:rPr>
        <w:t>Table 1. CURRENT-DATE Function, Characters 1–21</w:t>
      </w:r>
      <w:r>
        <w:rPr>
          <w:noProof/>
        </w:rPr>
        <w:tab/>
      </w:r>
      <w:r>
        <w:rPr>
          <w:noProof/>
        </w:rPr>
        <w:fldChar w:fldCharType="begin"/>
      </w:r>
      <w:r>
        <w:rPr>
          <w:noProof/>
        </w:rPr>
        <w:instrText xml:space="preserve"> PAGEREF _Toc444577399 \h </w:instrText>
      </w:r>
      <w:r>
        <w:rPr>
          <w:noProof/>
        </w:rPr>
      </w:r>
      <w:r>
        <w:rPr>
          <w:noProof/>
        </w:rPr>
        <w:fldChar w:fldCharType="separate"/>
      </w:r>
      <w:r>
        <w:rPr>
          <w:noProof/>
        </w:rPr>
        <w:t>7</w:t>
      </w:r>
      <w:r>
        <w:rPr>
          <w:noProof/>
        </w:rPr>
        <w:fldChar w:fldCharType="end"/>
      </w:r>
    </w:p>
    <w:p w:rsidR="0001670D" w:rsidRDefault="0001670D">
      <w:pPr>
        <w:pStyle w:val="TOC4"/>
        <w:rPr>
          <w:noProof/>
        </w:rPr>
      </w:pPr>
      <w:r>
        <w:rPr>
          <w:noProof/>
        </w:rPr>
        <w:t>Table 2. CURRENT-DATE Function, Characters 18–19</w:t>
      </w:r>
      <w:r>
        <w:rPr>
          <w:noProof/>
        </w:rPr>
        <w:tab/>
      </w:r>
      <w:r>
        <w:rPr>
          <w:noProof/>
        </w:rPr>
        <w:fldChar w:fldCharType="begin"/>
      </w:r>
      <w:r>
        <w:rPr>
          <w:noProof/>
        </w:rPr>
        <w:instrText xml:space="preserve"> PAGEREF _Toc444577400 \h </w:instrText>
      </w:r>
      <w:r>
        <w:rPr>
          <w:noProof/>
        </w:rPr>
      </w:r>
      <w:r>
        <w:rPr>
          <w:noProof/>
        </w:rPr>
        <w:fldChar w:fldCharType="separate"/>
      </w:r>
      <w:r>
        <w:rPr>
          <w:noProof/>
        </w:rPr>
        <w:t>8</w:t>
      </w:r>
      <w:r>
        <w:rPr>
          <w:noProof/>
        </w:rPr>
        <w:fldChar w:fldCharType="end"/>
      </w:r>
    </w:p>
    <w:p w:rsidR="0001670D" w:rsidRDefault="0001670D">
      <w:pPr>
        <w:pStyle w:val="TOC4"/>
        <w:rPr>
          <w:noProof/>
        </w:rPr>
      </w:pPr>
      <w:r>
        <w:rPr>
          <w:noProof/>
        </w:rPr>
        <w:t>Table 3. CURRENT-DATE Function, Characters 20–21</w:t>
      </w:r>
      <w:r>
        <w:rPr>
          <w:noProof/>
        </w:rPr>
        <w:tab/>
      </w:r>
      <w:r>
        <w:rPr>
          <w:noProof/>
        </w:rPr>
        <w:fldChar w:fldCharType="begin"/>
      </w:r>
      <w:r>
        <w:rPr>
          <w:noProof/>
        </w:rPr>
        <w:instrText xml:space="preserve"> PAGEREF _Toc444577401 \h </w:instrText>
      </w:r>
      <w:r>
        <w:rPr>
          <w:noProof/>
        </w:rPr>
      </w:r>
      <w:r>
        <w:rPr>
          <w:noProof/>
        </w:rPr>
        <w:fldChar w:fldCharType="separate"/>
      </w:r>
      <w:r>
        <w:rPr>
          <w:noProof/>
        </w:rPr>
        <w:t>8</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_Toc444577402 \h </w:instrText>
      </w:r>
      <w:r>
        <w:rPr>
          <w:noProof/>
        </w:rPr>
      </w:r>
      <w:r>
        <w:rPr>
          <w:noProof/>
        </w:rPr>
        <w:fldChar w:fldCharType="separate"/>
      </w:r>
      <w:r>
        <w:rPr>
          <w:noProof/>
        </w:rPr>
        <w:t>8</w:t>
      </w:r>
      <w:r>
        <w:rPr>
          <w:noProof/>
        </w:rPr>
        <w:fldChar w:fldCharType="end"/>
      </w:r>
    </w:p>
    <w:p w:rsidR="0001670D" w:rsidRDefault="0001670D">
      <w:pPr>
        <w:pStyle w:val="TOC4"/>
        <w:rPr>
          <w:noProof/>
        </w:rPr>
      </w:pPr>
      <w:r>
        <w:rPr>
          <w:noProof/>
        </w:rPr>
        <w:t>See Also</w:t>
      </w:r>
      <w:r>
        <w:rPr>
          <w:noProof/>
        </w:rPr>
        <w:tab/>
      </w:r>
      <w:r>
        <w:rPr>
          <w:noProof/>
        </w:rPr>
        <w:fldChar w:fldCharType="begin"/>
      </w:r>
      <w:r>
        <w:rPr>
          <w:noProof/>
        </w:rPr>
        <w:instrText xml:space="preserve"> PAGEREF _Toc444577403 \h </w:instrText>
      </w:r>
      <w:r>
        <w:rPr>
          <w:noProof/>
        </w:rPr>
      </w:r>
      <w:r>
        <w:rPr>
          <w:noProof/>
        </w:rPr>
        <w:fldChar w:fldCharType="separate"/>
      </w:r>
      <w:r>
        <w:rPr>
          <w:noProof/>
        </w:rPr>
        <w:t>8</w:t>
      </w:r>
      <w:r>
        <w:rPr>
          <w:noProof/>
        </w:rPr>
        <w:fldChar w:fldCharType="end"/>
      </w:r>
    </w:p>
    <w:p w:rsidR="0001670D" w:rsidRDefault="0001670D">
      <w:pPr>
        <w:pStyle w:val="TOC2"/>
        <w:rPr>
          <w:noProof/>
        </w:rPr>
      </w:pPr>
      <w:r>
        <w:rPr>
          <w:noProof/>
        </w:rPr>
        <w:t>COBOL85 Date Functions</w:t>
      </w:r>
      <w:r>
        <w:rPr>
          <w:noProof/>
        </w:rPr>
        <w:tab/>
      </w:r>
      <w:r>
        <w:rPr>
          <w:noProof/>
        </w:rPr>
        <w:fldChar w:fldCharType="begin"/>
      </w:r>
      <w:r>
        <w:rPr>
          <w:noProof/>
        </w:rPr>
        <w:instrText xml:space="preserve"> PAGEREF _Toc444577404 \h </w:instrText>
      </w:r>
      <w:r>
        <w:rPr>
          <w:noProof/>
        </w:rPr>
      </w:r>
      <w:r>
        <w:rPr>
          <w:noProof/>
        </w:rPr>
        <w:fldChar w:fldCharType="separate"/>
      </w:r>
      <w:r>
        <w:rPr>
          <w:noProof/>
        </w:rPr>
        <w:t>9</w:t>
      </w:r>
      <w:r>
        <w:rPr>
          <w:noProof/>
        </w:rPr>
        <w:fldChar w:fldCharType="end"/>
      </w:r>
    </w:p>
    <w:p w:rsidR="0001670D" w:rsidRDefault="0001670D">
      <w:pPr>
        <w:pStyle w:val="TOC3"/>
        <w:rPr>
          <w:noProof/>
        </w:rPr>
      </w:pPr>
      <w:r>
        <w:rPr>
          <w:noProof/>
        </w:rPr>
        <w:t>DAY-OF-WEEK Function</w:t>
      </w:r>
      <w:r>
        <w:rPr>
          <w:noProof/>
        </w:rPr>
        <w:tab/>
      </w:r>
      <w:r>
        <w:rPr>
          <w:noProof/>
        </w:rPr>
        <w:fldChar w:fldCharType="begin"/>
      </w:r>
      <w:r>
        <w:rPr>
          <w:noProof/>
        </w:rPr>
        <w:instrText xml:space="preserve"> PAGEREF _Toc444577405 \h </w:instrText>
      </w:r>
      <w:r>
        <w:rPr>
          <w:noProof/>
        </w:rPr>
      </w:r>
      <w:r>
        <w:rPr>
          <w:noProof/>
        </w:rPr>
        <w:fldChar w:fldCharType="separate"/>
      </w:r>
      <w:r>
        <w:rPr>
          <w:noProof/>
        </w:rPr>
        <w:t>9</w:t>
      </w:r>
      <w:r>
        <w:rPr>
          <w:noProof/>
        </w:rPr>
        <w:fldChar w:fldCharType="end"/>
      </w:r>
    </w:p>
    <w:p w:rsidR="0001670D" w:rsidRDefault="0001670D">
      <w:pPr>
        <w:pStyle w:val="TOC4"/>
        <w:rPr>
          <w:noProof/>
        </w:rPr>
      </w:pPr>
      <w:r>
        <w:rPr>
          <w:noProof/>
        </w:rPr>
        <w:t>Syntax</w:t>
      </w:r>
      <w:r>
        <w:rPr>
          <w:noProof/>
        </w:rPr>
        <w:tab/>
      </w:r>
      <w:r>
        <w:rPr>
          <w:noProof/>
        </w:rPr>
        <w:fldChar w:fldCharType="begin"/>
      </w:r>
      <w:r>
        <w:rPr>
          <w:noProof/>
        </w:rPr>
        <w:instrText xml:space="preserve"> PAGEREF _Toc444577406 \h </w:instrText>
      </w:r>
      <w:r>
        <w:rPr>
          <w:noProof/>
        </w:rPr>
      </w:r>
      <w:r>
        <w:rPr>
          <w:noProof/>
        </w:rPr>
        <w:fldChar w:fldCharType="separate"/>
      </w:r>
      <w:r>
        <w:rPr>
          <w:noProof/>
        </w:rPr>
        <w:t>9</w:t>
      </w:r>
      <w:r>
        <w:rPr>
          <w:noProof/>
        </w:rPr>
        <w:fldChar w:fldCharType="end"/>
      </w:r>
    </w:p>
    <w:p w:rsidR="0001670D" w:rsidRDefault="0001670D">
      <w:pPr>
        <w:pStyle w:val="TOC4"/>
        <w:rPr>
          <w:noProof/>
        </w:rPr>
      </w:pPr>
      <w:r>
        <w:rPr>
          <w:noProof/>
        </w:rPr>
        <w:t>Explanation</w:t>
      </w:r>
      <w:r>
        <w:rPr>
          <w:noProof/>
        </w:rPr>
        <w:tab/>
      </w:r>
      <w:r>
        <w:rPr>
          <w:noProof/>
        </w:rPr>
        <w:fldChar w:fldCharType="begin"/>
      </w:r>
      <w:r>
        <w:rPr>
          <w:noProof/>
        </w:rPr>
        <w:instrText xml:space="preserve"> PAGEREF _Toc444577407 \h </w:instrText>
      </w:r>
      <w:r>
        <w:rPr>
          <w:noProof/>
        </w:rPr>
      </w:r>
      <w:r>
        <w:rPr>
          <w:noProof/>
        </w:rPr>
        <w:fldChar w:fldCharType="separate"/>
      </w:r>
      <w:r>
        <w:rPr>
          <w:noProof/>
        </w:rPr>
        <w:t>9</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_Toc444577408 \h </w:instrText>
      </w:r>
      <w:r>
        <w:rPr>
          <w:noProof/>
        </w:rPr>
      </w:r>
      <w:r>
        <w:rPr>
          <w:noProof/>
        </w:rPr>
        <w:fldChar w:fldCharType="separate"/>
      </w:r>
      <w:r>
        <w:rPr>
          <w:noProof/>
        </w:rPr>
        <w:t>9</w:t>
      </w:r>
      <w:r>
        <w:rPr>
          <w:noProof/>
        </w:rPr>
        <w:fldChar w:fldCharType="end"/>
      </w:r>
    </w:p>
    <w:p w:rsidR="0001670D" w:rsidRDefault="0001670D">
      <w:pPr>
        <w:pStyle w:val="TOC3"/>
        <w:rPr>
          <w:noProof/>
        </w:rPr>
      </w:pPr>
      <w:r>
        <w:rPr>
          <w:noProof/>
        </w:rPr>
        <w:t>DATE-OF-INTEGER Function</w:t>
      </w:r>
      <w:r>
        <w:rPr>
          <w:noProof/>
        </w:rPr>
        <w:tab/>
      </w:r>
      <w:r>
        <w:rPr>
          <w:noProof/>
        </w:rPr>
        <w:fldChar w:fldCharType="begin"/>
      </w:r>
      <w:r>
        <w:rPr>
          <w:noProof/>
        </w:rPr>
        <w:instrText xml:space="preserve"> PAGEREF _Toc444577409 \h </w:instrText>
      </w:r>
      <w:r>
        <w:rPr>
          <w:noProof/>
        </w:rPr>
      </w:r>
      <w:r>
        <w:rPr>
          <w:noProof/>
        </w:rPr>
        <w:fldChar w:fldCharType="separate"/>
      </w:r>
      <w:r>
        <w:rPr>
          <w:noProof/>
        </w:rPr>
        <w:t>10</w:t>
      </w:r>
      <w:r>
        <w:rPr>
          <w:noProof/>
        </w:rPr>
        <w:fldChar w:fldCharType="end"/>
      </w:r>
    </w:p>
    <w:p w:rsidR="0001670D" w:rsidRDefault="0001670D">
      <w:pPr>
        <w:pStyle w:val="TOC4"/>
        <w:rPr>
          <w:noProof/>
        </w:rPr>
      </w:pPr>
      <w:r>
        <w:rPr>
          <w:noProof/>
        </w:rPr>
        <w:lastRenderedPageBreak/>
        <w:t>Syntax</w:t>
      </w:r>
      <w:r>
        <w:rPr>
          <w:noProof/>
        </w:rPr>
        <w:tab/>
      </w:r>
      <w:r>
        <w:rPr>
          <w:noProof/>
        </w:rPr>
        <w:fldChar w:fldCharType="begin"/>
      </w:r>
      <w:r>
        <w:rPr>
          <w:noProof/>
        </w:rPr>
        <w:instrText xml:space="preserve"> PAGEREF _Toc444577410 \h </w:instrText>
      </w:r>
      <w:r>
        <w:rPr>
          <w:noProof/>
        </w:rPr>
      </w:r>
      <w:r>
        <w:rPr>
          <w:noProof/>
        </w:rPr>
        <w:fldChar w:fldCharType="separate"/>
      </w:r>
      <w:r>
        <w:rPr>
          <w:noProof/>
        </w:rPr>
        <w:t>10</w:t>
      </w:r>
      <w:r>
        <w:rPr>
          <w:noProof/>
        </w:rPr>
        <w:fldChar w:fldCharType="end"/>
      </w:r>
    </w:p>
    <w:p w:rsidR="0001670D" w:rsidRDefault="0001670D">
      <w:pPr>
        <w:pStyle w:val="TOC4"/>
        <w:rPr>
          <w:noProof/>
        </w:rPr>
      </w:pPr>
      <w:r>
        <w:rPr>
          <w:noProof/>
        </w:rPr>
        <w:t>Explanation</w:t>
      </w:r>
      <w:r>
        <w:rPr>
          <w:noProof/>
        </w:rPr>
        <w:tab/>
      </w:r>
      <w:r>
        <w:rPr>
          <w:noProof/>
        </w:rPr>
        <w:fldChar w:fldCharType="begin"/>
      </w:r>
      <w:r>
        <w:rPr>
          <w:noProof/>
        </w:rPr>
        <w:instrText xml:space="preserve"> PAGEREF _Toc444577411 \h </w:instrText>
      </w:r>
      <w:r>
        <w:rPr>
          <w:noProof/>
        </w:rPr>
      </w:r>
      <w:r>
        <w:rPr>
          <w:noProof/>
        </w:rPr>
        <w:fldChar w:fldCharType="separate"/>
      </w:r>
      <w:r>
        <w:rPr>
          <w:noProof/>
        </w:rPr>
        <w:t>10</w:t>
      </w:r>
      <w:r>
        <w:rPr>
          <w:noProof/>
        </w:rPr>
        <w:fldChar w:fldCharType="end"/>
      </w:r>
    </w:p>
    <w:p w:rsidR="0001670D" w:rsidRDefault="0001670D">
      <w:pPr>
        <w:pStyle w:val="TOC4"/>
        <w:rPr>
          <w:noProof/>
        </w:rPr>
      </w:pPr>
      <w:r>
        <w:rPr>
          <w:noProof/>
        </w:rPr>
        <w:t>Discussion</w:t>
      </w:r>
      <w:r>
        <w:rPr>
          <w:noProof/>
        </w:rPr>
        <w:tab/>
      </w:r>
      <w:r>
        <w:rPr>
          <w:noProof/>
        </w:rPr>
        <w:fldChar w:fldCharType="begin"/>
      </w:r>
      <w:r>
        <w:rPr>
          <w:noProof/>
        </w:rPr>
        <w:instrText xml:space="preserve"> PAGEREF _Toc444577412 \h </w:instrText>
      </w:r>
      <w:r>
        <w:rPr>
          <w:noProof/>
        </w:rPr>
      </w:r>
      <w:r>
        <w:rPr>
          <w:noProof/>
        </w:rPr>
        <w:fldChar w:fldCharType="separate"/>
      </w:r>
      <w:r>
        <w:rPr>
          <w:noProof/>
        </w:rPr>
        <w:t>10</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_Toc444577413 \h </w:instrText>
      </w:r>
      <w:r>
        <w:rPr>
          <w:noProof/>
        </w:rPr>
      </w:r>
      <w:r>
        <w:rPr>
          <w:noProof/>
        </w:rPr>
        <w:fldChar w:fldCharType="separate"/>
      </w:r>
      <w:r>
        <w:rPr>
          <w:noProof/>
        </w:rPr>
        <w:t>10</w:t>
      </w:r>
      <w:r>
        <w:rPr>
          <w:noProof/>
        </w:rPr>
        <w:fldChar w:fldCharType="end"/>
      </w:r>
    </w:p>
    <w:p w:rsidR="0001670D" w:rsidRDefault="0001670D">
      <w:pPr>
        <w:pStyle w:val="TOC3"/>
        <w:rPr>
          <w:noProof/>
        </w:rPr>
      </w:pPr>
      <w:r>
        <w:rPr>
          <w:noProof/>
        </w:rPr>
        <w:t>DAY-OF-INTEGER Function</w:t>
      </w:r>
      <w:r>
        <w:rPr>
          <w:noProof/>
        </w:rPr>
        <w:tab/>
      </w:r>
      <w:r>
        <w:rPr>
          <w:noProof/>
        </w:rPr>
        <w:fldChar w:fldCharType="begin"/>
      </w:r>
      <w:r>
        <w:rPr>
          <w:noProof/>
        </w:rPr>
        <w:instrText xml:space="preserve"> PAGEREF _Toc444577414 \h </w:instrText>
      </w:r>
      <w:r>
        <w:rPr>
          <w:noProof/>
        </w:rPr>
      </w:r>
      <w:r>
        <w:rPr>
          <w:noProof/>
        </w:rPr>
        <w:fldChar w:fldCharType="separate"/>
      </w:r>
      <w:r>
        <w:rPr>
          <w:noProof/>
        </w:rPr>
        <w:t>11</w:t>
      </w:r>
      <w:r>
        <w:rPr>
          <w:noProof/>
        </w:rPr>
        <w:fldChar w:fldCharType="end"/>
      </w:r>
    </w:p>
    <w:p w:rsidR="0001670D" w:rsidRDefault="0001670D">
      <w:pPr>
        <w:pStyle w:val="TOC4"/>
        <w:rPr>
          <w:noProof/>
        </w:rPr>
      </w:pPr>
      <w:r>
        <w:rPr>
          <w:noProof/>
        </w:rPr>
        <w:t>Syntax</w:t>
      </w:r>
      <w:r>
        <w:rPr>
          <w:noProof/>
        </w:rPr>
        <w:tab/>
      </w:r>
      <w:r>
        <w:rPr>
          <w:noProof/>
        </w:rPr>
        <w:fldChar w:fldCharType="begin"/>
      </w:r>
      <w:r>
        <w:rPr>
          <w:noProof/>
        </w:rPr>
        <w:instrText xml:space="preserve"> PAGEREF _Toc444577415 \h </w:instrText>
      </w:r>
      <w:r>
        <w:rPr>
          <w:noProof/>
        </w:rPr>
      </w:r>
      <w:r>
        <w:rPr>
          <w:noProof/>
        </w:rPr>
        <w:fldChar w:fldCharType="separate"/>
      </w:r>
      <w:r>
        <w:rPr>
          <w:noProof/>
        </w:rPr>
        <w:t>11</w:t>
      </w:r>
      <w:r>
        <w:rPr>
          <w:noProof/>
        </w:rPr>
        <w:fldChar w:fldCharType="end"/>
      </w:r>
    </w:p>
    <w:p w:rsidR="0001670D" w:rsidRDefault="0001670D">
      <w:pPr>
        <w:pStyle w:val="TOC4"/>
        <w:rPr>
          <w:noProof/>
        </w:rPr>
      </w:pPr>
      <w:r>
        <w:rPr>
          <w:noProof/>
        </w:rPr>
        <w:t>Explanation</w:t>
      </w:r>
      <w:r>
        <w:rPr>
          <w:noProof/>
        </w:rPr>
        <w:tab/>
      </w:r>
      <w:r>
        <w:rPr>
          <w:noProof/>
        </w:rPr>
        <w:fldChar w:fldCharType="begin"/>
      </w:r>
      <w:r>
        <w:rPr>
          <w:noProof/>
        </w:rPr>
        <w:instrText xml:space="preserve"> PAGEREF _Toc444577416 \h </w:instrText>
      </w:r>
      <w:r>
        <w:rPr>
          <w:noProof/>
        </w:rPr>
      </w:r>
      <w:r>
        <w:rPr>
          <w:noProof/>
        </w:rPr>
        <w:fldChar w:fldCharType="separate"/>
      </w:r>
      <w:r>
        <w:rPr>
          <w:noProof/>
        </w:rPr>
        <w:t>11</w:t>
      </w:r>
      <w:r>
        <w:rPr>
          <w:noProof/>
        </w:rPr>
        <w:fldChar w:fldCharType="end"/>
      </w:r>
    </w:p>
    <w:p w:rsidR="0001670D" w:rsidRDefault="0001670D">
      <w:pPr>
        <w:pStyle w:val="TOC4"/>
        <w:rPr>
          <w:noProof/>
        </w:rPr>
      </w:pPr>
      <w:r>
        <w:rPr>
          <w:noProof/>
        </w:rPr>
        <w:t>Discussion</w:t>
      </w:r>
      <w:r>
        <w:rPr>
          <w:noProof/>
        </w:rPr>
        <w:tab/>
      </w:r>
      <w:r>
        <w:rPr>
          <w:noProof/>
        </w:rPr>
        <w:fldChar w:fldCharType="begin"/>
      </w:r>
      <w:r>
        <w:rPr>
          <w:noProof/>
        </w:rPr>
        <w:instrText xml:space="preserve"> PAGEREF _Toc444577417 \h </w:instrText>
      </w:r>
      <w:r>
        <w:rPr>
          <w:noProof/>
        </w:rPr>
      </w:r>
      <w:r>
        <w:rPr>
          <w:noProof/>
        </w:rPr>
        <w:fldChar w:fldCharType="separate"/>
      </w:r>
      <w:r>
        <w:rPr>
          <w:noProof/>
        </w:rPr>
        <w:t>11</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_Toc444577418 \h </w:instrText>
      </w:r>
      <w:r>
        <w:rPr>
          <w:noProof/>
        </w:rPr>
      </w:r>
      <w:r>
        <w:rPr>
          <w:noProof/>
        </w:rPr>
        <w:fldChar w:fldCharType="separate"/>
      </w:r>
      <w:r>
        <w:rPr>
          <w:noProof/>
        </w:rPr>
        <w:t>11</w:t>
      </w:r>
      <w:r>
        <w:rPr>
          <w:noProof/>
        </w:rPr>
        <w:fldChar w:fldCharType="end"/>
      </w:r>
    </w:p>
    <w:p w:rsidR="0001670D" w:rsidRDefault="0001670D">
      <w:pPr>
        <w:pStyle w:val="TOC3"/>
        <w:rPr>
          <w:noProof/>
        </w:rPr>
      </w:pPr>
      <w:r>
        <w:rPr>
          <w:noProof/>
        </w:rPr>
        <w:t>INTEGER-OF-DATE Function</w:t>
      </w:r>
      <w:r>
        <w:rPr>
          <w:noProof/>
        </w:rPr>
        <w:tab/>
      </w:r>
      <w:r>
        <w:rPr>
          <w:noProof/>
        </w:rPr>
        <w:fldChar w:fldCharType="begin"/>
      </w:r>
      <w:r>
        <w:rPr>
          <w:noProof/>
        </w:rPr>
        <w:instrText xml:space="preserve"> PAGEREF _Toc444577419 \h </w:instrText>
      </w:r>
      <w:r>
        <w:rPr>
          <w:noProof/>
        </w:rPr>
      </w:r>
      <w:r>
        <w:rPr>
          <w:noProof/>
        </w:rPr>
        <w:fldChar w:fldCharType="separate"/>
      </w:r>
      <w:r>
        <w:rPr>
          <w:noProof/>
        </w:rPr>
        <w:t>12</w:t>
      </w:r>
      <w:r>
        <w:rPr>
          <w:noProof/>
        </w:rPr>
        <w:fldChar w:fldCharType="end"/>
      </w:r>
    </w:p>
    <w:p w:rsidR="0001670D" w:rsidRDefault="0001670D">
      <w:pPr>
        <w:pStyle w:val="TOC4"/>
        <w:rPr>
          <w:noProof/>
        </w:rPr>
      </w:pPr>
      <w:r>
        <w:rPr>
          <w:noProof/>
        </w:rPr>
        <w:t>Syntax</w:t>
      </w:r>
      <w:r>
        <w:rPr>
          <w:noProof/>
        </w:rPr>
        <w:tab/>
      </w:r>
      <w:r>
        <w:rPr>
          <w:noProof/>
        </w:rPr>
        <w:fldChar w:fldCharType="begin"/>
      </w:r>
      <w:r>
        <w:rPr>
          <w:noProof/>
        </w:rPr>
        <w:instrText xml:space="preserve"> PAGEREF _Toc444577420 \h </w:instrText>
      </w:r>
      <w:r>
        <w:rPr>
          <w:noProof/>
        </w:rPr>
      </w:r>
      <w:r>
        <w:rPr>
          <w:noProof/>
        </w:rPr>
        <w:fldChar w:fldCharType="separate"/>
      </w:r>
      <w:r>
        <w:rPr>
          <w:noProof/>
        </w:rPr>
        <w:t>12</w:t>
      </w:r>
      <w:r>
        <w:rPr>
          <w:noProof/>
        </w:rPr>
        <w:fldChar w:fldCharType="end"/>
      </w:r>
    </w:p>
    <w:p w:rsidR="0001670D" w:rsidRDefault="0001670D">
      <w:pPr>
        <w:pStyle w:val="TOC4"/>
        <w:rPr>
          <w:noProof/>
        </w:rPr>
      </w:pPr>
      <w:r>
        <w:rPr>
          <w:noProof/>
        </w:rPr>
        <w:t>Explanation</w:t>
      </w:r>
      <w:r>
        <w:rPr>
          <w:noProof/>
        </w:rPr>
        <w:tab/>
      </w:r>
      <w:r>
        <w:rPr>
          <w:noProof/>
        </w:rPr>
        <w:fldChar w:fldCharType="begin"/>
      </w:r>
      <w:r>
        <w:rPr>
          <w:noProof/>
        </w:rPr>
        <w:instrText xml:space="preserve"> PAGEREF _Toc444577421 \h </w:instrText>
      </w:r>
      <w:r>
        <w:rPr>
          <w:noProof/>
        </w:rPr>
      </w:r>
      <w:r>
        <w:rPr>
          <w:noProof/>
        </w:rPr>
        <w:fldChar w:fldCharType="separate"/>
      </w:r>
      <w:r>
        <w:rPr>
          <w:noProof/>
        </w:rPr>
        <w:t>12</w:t>
      </w:r>
      <w:r>
        <w:rPr>
          <w:noProof/>
        </w:rPr>
        <w:fldChar w:fldCharType="end"/>
      </w:r>
    </w:p>
    <w:p w:rsidR="0001670D" w:rsidRDefault="0001670D">
      <w:pPr>
        <w:pStyle w:val="TOC4"/>
        <w:rPr>
          <w:noProof/>
        </w:rPr>
      </w:pPr>
      <w:r>
        <w:rPr>
          <w:noProof/>
        </w:rPr>
        <w:t>Discussion</w:t>
      </w:r>
      <w:r>
        <w:rPr>
          <w:noProof/>
        </w:rPr>
        <w:tab/>
      </w:r>
      <w:r>
        <w:rPr>
          <w:noProof/>
        </w:rPr>
        <w:fldChar w:fldCharType="begin"/>
      </w:r>
      <w:r>
        <w:rPr>
          <w:noProof/>
        </w:rPr>
        <w:instrText xml:space="preserve"> PAGEREF _Toc444577422 \h </w:instrText>
      </w:r>
      <w:r>
        <w:rPr>
          <w:noProof/>
        </w:rPr>
      </w:r>
      <w:r>
        <w:rPr>
          <w:noProof/>
        </w:rPr>
        <w:fldChar w:fldCharType="separate"/>
      </w:r>
      <w:r>
        <w:rPr>
          <w:noProof/>
        </w:rPr>
        <w:t>12</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_Toc444577423 \h </w:instrText>
      </w:r>
      <w:r>
        <w:rPr>
          <w:noProof/>
        </w:rPr>
      </w:r>
      <w:r>
        <w:rPr>
          <w:noProof/>
        </w:rPr>
        <w:fldChar w:fldCharType="separate"/>
      </w:r>
      <w:r>
        <w:rPr>
          <w:noProof/>
        </w:rPr>
        <w:t>12</w:t>
      </w:r>
      <w:r>
        <w:rPr>
          <w:noProof/>
        </w:rPr>
        <w:fldChar w:fldCharType="end"/>
      </w:r>
    </w:p>
    <w:p w:rsidR="0001670D" w:rsidRDefault="0001670D">
      <w:pPr>
        <w:pStyle w:val="TOC3"/>
        <w:rPr>
          <w:noProof/>
        </w:rPr>
      </w:pPr>
      <w:r>
        <w:rPr>
          <w:noProof/>
        </w:rPr>
        <w:t>INTEGER-OF-DAY Function</w:t>
      </w:r>
      <w:r>
        <w:rPr>
          <w:noProof/>
        </w:rPr>
        <w:tab/>
      </w:r>
      <w:r>
        <w:rPr>
          <w:noProof/>
        </w:rPr>
        <w:fldChar w:fldCharType="begin"/>
      </w:r>
      <w:r>
        <w:rPr>
          <w:noProof/>
        </w:rPr>
        <w:instrText xml:space="preserve"> PAGEREF _Toc444577424 \h </w:instrText>
      </w:r>
      <w:r>
        <w:rPr>
          <w:noProof/>
        </w:rPr>
      </w:r>
      <w:r>
        <w:rPr>
          <w:noProof/>
        </w:rPr>
        <w:fldChar w:fldCharType="separate"/>
      </w:r>
      <w:r>
        <w:rPr>
          <w:noProof/>
        </w:rPr>
        <w:t>13</w:t>
      </w:r>
      <w:r>
        <w:rPr>
          <w:noProof/>
        </w:rPr>
        <w:fldChar w:fldCharType="end"/>
      </w:r>
    </w:p>
    <w:p w:rsidR="0001670D" w:rsidRDefault="0001670D">
      <w:pPr>
        <w:pStyle w:val="TOC4"/>
        <w:rPr>
          <w:noProof/>
        </w:rPr>
      </w:pPr>
      <w:r>
        <w:rPr>
          <w:noProof/>
        </w:rPr>
        <w:t>Syntax</w:t>
      </w:r>
      <w:r>
        <w:rPr>
          <w:noProof/>
        </w:rPr>
        <w:tab/>
      </w:r>
      <w:r>
        <w:rPr>
          <w:noProof/>
        </w:rPr>
        <w:fldChar w:fldCharType="begin"/>
      </w:r>
      <w:r>
        <w:rPr>
          <w:noProof/>
        </w:rPr>
        <w:instrText xml:space="preserve"> PAGEREF _Toc444577425 \h </w:instrText>
      </w:r>
      <w:r>
        <w:rPr>
          <w:noProof/>
        </w:rPr>
      </w:r>
      <w:r>
        <w:rPr>
          <w:noProof/>
        </w:rPr>
        <w:fldChar w:fldCharType="separate"/>
      </w:r>
      <w:r>
        <w:rPr>
          <w:noProof/>
        </w:rPr>
        <w:t>13</w:t>
      </w:r>
      <w:r>
        <w:rPr>
          <w:noProof/>
        </w:rPr>
        <w:fldChar w:fldCharType="end"/>
      </w:r>
    </w:p>
    <w:p w:rsidR="0001670D" w:rsidRDefault="0001670D">
      <w:pPr>
        <w:pStyle w:val="TOC4"/>
        <w:rPr>
          <w:noProof/>
        </w:rPr>
      </w:pPr>
      <w:r>
        <w:rPr>
          <w:noProof/>
        </w:rPr>
        <w:t>Explanation</w:t>
      </w:r>
      <w:r>
        <w:rPr>
          <w:noProof/>
        </w:rPr>
        <w:tab/>
      </w:r>
      <w:r>
        <w:rPr>
          <w:noProof/>
        </w:rPr>
        <w:fldChar w:fldCharType="begin"/>
      </w:r>
      <w:r>
        <w:rPr>
          <w:noProof/>
        </w:rPr>
        <w:instrText xml:space="preserve"> PAGEREF _Toc444577426 \h </w:instrText>
      </w:r>
      <w:r>
        <w:rPr>
          <w:noProof/>
        </w:rPr>
      </w:r>
      <w:r>
        <w:rPr>
          <w:noProof/>
        </w:rPr>
        <w:fldChar w:fldCharType="separate"/>
      </w:r>
      <w:r>
        <w:rPr>
          <w:noProof/>
        </w:rPr>
        <w:t>13</w:t>
      </w:r>
      <w:r>
        <w:rPr>
          <w:noProof/>
        </w:rPr>
        <w:fldChar w:fldCharType="end"/>
      </w:r>
    </w:p>
    <w:p w:rsidR="0001670D" w:rsidRDefault="0001670D">
      <w:pPr>
        <w:pStyle w:val="TOC4"/>
        <w:rPr>
          <w:noProof/>
        </w:rPr>
      </w:pPr>
      <w:r>
        <w:rPr>
          <w:noProof/>
        </w:rPr>
        <w:t>Discussion</w:t>
      </w:r>
      <w:r>
        <w:rPr>
          <w:noProof/>
        </w:rPr>
        <w:tab/>
      </w:r>
      <w:r>
        <w:rPr>
          <w:noProof/>
        </w:rPr>
        <w:fldChar w:fldCharType="begin"/>
      </w:r>
      <w:r>
        <w:rPr>
          <w:noProof/>
        </w:rPr>
        <w:instrText xml:space="preserve"> PAGEREF _Toc444577427 \h </w:instrText>
      </w:r>
      <w:r>
        <w:rPr>
          <w:noProof/>
        </w:rPr>
      </w:r>
      <w:r>
        <w:rPr>
          <w:noProof/>
        </w:rPr>
        <w:fldChar w:fldCharType="separate"/>
      </w:r>
      <w:r>
        <w:rPr>
          <w:noProof/>
        </w:rPr>
        <w:t>13</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_Toc444577428 \h </w:instrText>
      </w:r>
      <w:r>
        <w:rPr>
          <w:noProof/>
        </w:rPr>
      </w:r>
      <w:r>
        <w:rPr>
          <w:noProof/>
        </w:rPr>
        <w:fldChar w:fldCharType="separate"/>
      </w:r>
      <w:r>
        <w:rPr>
          <w:noProof/>
        </w:rPr>
        <w:t>13</w:t>
      </w:r>
      <w:r>
        <w:rPr>
          <w:noProof/>
        </w:rPr>
        <w:fldChar w:fldCharType="end"/>
      </w:r>
    </w:p>
    <w:p w:rsidR="0001670D" w:rsidRDefault="0001670D">
      <w:pPr>
        <w:pStyle w:val="TOC2"/>
        <w:rPr>
          <w:noProof/>
        </w:rPr>
      </w:pPr>
      <w:r>
        <w:rPr>
          <w:noProof/>
        </w:rPr>
        <w:t>Date Conversion Pseudo Functions</w:t>
      </w:r>
      <w:r>
        <w:rPr>
          <w:noProof/>
        </w:rPr>
        <w:tab/>
      </w:r>
      <w:r>
        <w:rPr>
          <w:noProof/>
        </w:rPr>
        <w:fldChar w:fldCharType="begin"/>
      </w:r>
      <w:r>
        <w:rPr>
          <w:noProof/>
        </w:rPr>
        <w:instrText xml:space="preserve"> PAGEREF _Toc444577429 \h </w:instrText>
      </w:r>
      <w:r>
        <w:rPr>
          <w:noProof/>
        </w:rPr>
      </w:r>
      <w:r>
        <w:rPr>
          <w:noProof/>
        </w:rPr>
        <w:fldChar w:fldCharType="separate"/>
      </w:r>
      <w:r>
        <w:rPr>
          <w:noProof/>
        </w:rPr>
        <w:t>14</w:t>
      </w:r>
      <w:r>
        <w:rPr>
          <w:noProof/>
        </w:rPr>
        <w:fldChar w:fldCharType="end"/>
      </w:r>
    </w:p>
    <w:p w:rsidR="0001670D" w:rsidRDefault="0001670D">
      <w:pPr>
        <w:pStyle w:val="TOC3"/>
        <w:rPr>
          <w:noProof/>
        </w:rPr>
      </w:pPr>
      <w:r>
        <w:rPr>
          <w:noProof/>
        </w:rPr>
        <w:t>JulianToStandardDate Function</w:t>
      </w:r>
      <w:r>
        <w:rPr>
          <w:noProof/>
        </w:rPr>
        <w:tab/>
      </w:r>
      <w:r>
        <w:rPr>
          <w:noProof/>
        </w:rPr>
        <w:fldChar w:fldCharType="begin"/>
      </w:r>
      <w:r>
        <w:rPr>
          <w:noProof/>
        </w:rPr>
        <w:instrText xml:space="preserve"> PAGEREF _Toc444577430 \h </w:instrText>
      </w:r>
      <w:r>
        <w:rPr>
          <w:noProof/>
        </w:rPr>
      </w:r>
      <w:r>
        <w:rPr>
          <w:noProof/>
        </w:rPr>
        <w:fldChar w:fldCharType="separate"/>
      </w:r>
      <w:r>
        <w:rPr>
          <w:noProof/>
        </w:rPr>
        <w:t>14</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_Toc444577431 \h </w:instrText>
      </w:r>
      <w:r>
        <w:rPr>
          <w:noProof/>
        </w:rPr>
      </w:r>
      <w:r>
        <w:rPr>
          <w:noProof/>
        </w:rPr>
        <w:fldChar w:fldCharType="separate"/>
      </w:r>
      <w:r>
        <w:rPr>
          <w:noProof/>
        </w:rPr>
        <w:t>14</w:t>
      </w:r>
      <w:r>
        <w:rPr>
          <w:noProof/>
        </w:rPr>
        <w:fldChar w:fldCharType="end"/>
      </w:r>
    </w:p>
    <w:p w:rsidR="0001670D" w:rsidRDefault="0001670D">
      <w:pPr>
        <w:pStyle w:val="TOC3"/>
        <w:rPr>
          <w:noProof/>
        </w:rPr>
      </w:pPr>
      <w:r>
        <w:rPr>
          <w:noProof/>
        </w:rPr>
        <w:t>StandardDateToJulian Function</w:t>
      </w:r>
      <w:r>
        <w:rPr>
          <w:noProof/>
        </w:rPr>
        <w:tab/>
      </w:r>
      <w:r>
        <w:rPr>
          <w:noProof/>
        </w:rPr>
        <w:fldChar w:fldCharType="begin"/>
      </w:r>
      <w:r>
        <w:rPr>
          <w:noProof/>
        </w:rPr>
        <w:instrText xml:space="preserve"> PAGEREF _Toc444577432 \h </w:instrText>
      </w:r>
      <w:r>
        <w:rPr>
          <w:noProof/>
        </w:rPr>
      </w:r>
      <w:r>
        <w:rPr>
          <w:noProof/>
        </w:rPr>
        <w:fldChar w:fldCharType="separate"/>
      </w:r>
      <w:r>
        <w:rPr>
          <w:noProof/>
        </w:rPr>
        <w:t>14</w:t>
      </w:r>
      <w:r>
        <w:rPr>
          <w:noProof/>
        </w:rPr>
        <w:fldChar w:fldCharType="end"/>
      </w:r>
    </w:p>
    <w:p w:rsidR="0001670D" w:rsidRDefault="0001670D">
      <w:pPr>
        <w:pStyle w:val="TOC4"/>
        <w:rPr>
          <w:noProof/>
        </w:rPr>
      </w:pPr>
      <w:r>
        <w:rPr>
          <w:noProof/>
        </w:rPr>
        <w:t>Example</w:t>
      </w:r>
      <w:r>
        <w:rPr>
          <w:noProof/>
        </w:rPr>
        <w:tab/>
      </w:r>
      <w:r>
        <w:rPr>
          <w:noProof/>
        </w:rPr>
        <w:fldChar w:fldCharType="begin"/>
      </w:r>
      <w:r>
        <w:rPr>
          <w:noProof/>
        </w:rPr>
        <w:instrText xml:space="preserve"> PAGEREF _Toc444577433 \h </w:instrText>
      </w:r>
      <w:r>
        <w:rPr>
          <w:noProof/>
        </w:rPr>
      </w:r>
      <w:r>
        <w:rPr>
          <w:noProof/>
        </w:rPr>
        <w:fldChar w:fldCharType="separate"/>
      </w:r>
      <w:r>
        <w:rPr>
          <w:noProof/>
        </w:rPr>
        <w:t>14</w:t>
      </w:r>
      <w:r>
        <w:rPr>
          <w:noProof/>
        </w:rPr>
        <w:fldChar w:fldCharType="end"/>
      </w:r>
    </w:p>
    <w:p w:rsidR="0001670D" w:rsidRDefault="0001670D">
      <w:pPr>
        <w:pStyle w:val="TOC2"/>
        <w:rPr>
          <w:noProof/>
        </w:rPr>
      </w:pPr>
      <w:r>
        <w:rPr>
          <w:noProof/>
        </w:rPr>
        <w:t>Implementation Issues</w:t>
      </w:r>
      <w:r>
        <w:rPr>
          <w:noProof/>
        </w:rPr>
        <w:tab/>
      </w:r>
      <w:r>
        <w:rPr>
          <w:noProof/>
        </w:rPr>
        <w:fldChar w:fldCharType="begin"/>
      </w:r>
      <w:r>
        <w:rPr>
          <w:noProof/>
        </w:rPr>
        <w:instrText xml:space="preserve"> PAGEREF _Toc444577434 \h </w:instrText>
      </w:r>
      <w:r>
        <w:rPr>
          <w:noProof/>
        </w:rPr>
      </w:r>
      <w:r>
        <w:rPr>
          <w:noProof/>
        </w:rPr>
        <w:fldChar w:fldCharType="separate"/>
      </w:r>
      <w:r>
        <w:rPr>
          <w:noProof/>
        </w:rPr>
        <w:t>15</w:t>
      </w:r>
      <w:r>
        <w:rPr>
          <w:noProof/>
        </w:rPr>
        <w:fldChar w:fldCharType="end"/>
      </w:r>
    </w:p>
    <w:p w:rsidR="0001670D" w:rsidRDefault="0001670D">
      <w:pPr>
        <w:pStyle w:val="Heading1"/>
        <w:rPr>
          <w:sz w:val="24"/>
          <w:u w:val="none"/>
        </w:rPr>
        <w:sectPr w:rsidR="0001670D">
          <w:headerReference w:type="default" r:id="rId8"/>
          <w:footerReference w:type="default" r:id="rId9"/>
          <w:pgSz w:w="12240" w:h="15840"/>
          <w:pgMar w:top="1440" w:right="1980" w:bottom="1440" w:left="1530" w:header="720" w:footer="720" w:gutter="0"/>
          <w:pgNumType w:fmt="lowerRoman" w:start="1"/>
          <w:cols w:space="720"/>
          <w:noEndnote/>
        </w:sectPr>
      </w:pPr>
      <w:r>
        <w:rPr>
          <w:sz w:val="24"/>
          <w:u w:val="none"/>
        </w:rPr>
        <w:fldChar w:fldCharType="end"/>
      </w:r>
    </w:p>
    <w:p w:rsidR="0001670D" w:rsidRDefault="0001670D">
      <w:pPr>
        <w:pStyle w:val="Heading1"/>
      </w:pPr>
      <w:bookmarkStart w:id="5" w:name="_Toc444577374"/>
      <w:r>
        <w:lastRenderedPageBreak/>
        <w:t>COBOL85 Date Extensions for COBOL74</w:t>
      </w:r>
      <w:bookmarkEnd w:id="5"/>
      <w:r>
        <w:t xml:space="preserve"> </w:t>
      </w:r>
    </w:p>
    <w:p w:rsidR="0001670D" w:rsidRDefault="0001670D">
      <w:pPr>
        <w:pStyle w:val="Heading2"/>
      </w:pPr>
      <w:bookmarkStart w:id="6" w:name="_Toc444577375"/>
      <w:r>
        <w:t>Introduction</w:t>
      </w:r>
      <w:bookmarkEnd w:id="6"/>
    </w:p>
    <w:p w:rsidR="0001670D" w:rsidRDefault="0001670D">
      <w:pPr>
        <w:pStyle w:val="Explanation"/>
      </w:pPr>
      <w:r>
        <w:t>ICD Group has been providing patches to the Unisys COBOL74/68 compiler since 1984 to implement its interactive debugging product, ICD</w:t>
      </w:r>
      <w:r>
        <w:rPr>
          <w:position w:val="2"/>
          <w:sz w:val="20"/>
        </w:rPr>
        <w:fldChar w:fldCharType="begin"/>
      </w:r>
      <w:r>
        <w:rPr>
          <w:position w:val="2"/>
          <w:sz w:val="20"/>
        </w:rPr>
        <w:instrText>SYMBOL 212 \f "Symbol"</w:instrText>
      </w:r>
      <w:r>
        <w:rPr>
          <w:position w:val="2"/>
          <w:sz w:val="20"/>
        </w:rPr>
        <w:fldChar w:fldCharType="end"/>
      </w:r>
      <w:r>
        <w:t>. Building on this knowledge of the COBOL compiler we have added the COBOL85 date manipulation functions to the ClearPath COBOL 74 compiler. These date functions have particular applicability when programming your Year 2000 modifications. Together with date windowing they are part of our MLE</w:t>
      </w:r>
      <w:proofErr w:type="gramStart"/>
      <w:r>
        <w:rPr>
          <w:i/>
        </w:rPr>
        <w:t xml:space="preserve">™ </w:t>
      </w:r>
      <w:r>
        <w:t xml:space="preserve"> package</w:t>
      </w:r>
      <w:proofErr w:type="gramEnd"/>
      <w:r>
        <w:t>.</w:t>
      </w:r>
    </w:p>
    <w:p w:rsidR="0001670D" w:rsidRDefault="0001670D">
      <w:pPr>
        <w:pStyle w:val="Explanation"/>
      </w:pPr>
      <w:r>
        <w:t xml:space="preserve">Our work was motivated by George Gray's article in the November, 1997, issue of Unisphere, "2200 COBOL and the Year 2000." That article discussed 2200 COBOL modifications to the ACCEPT verb to allow programmers to retrieve a four-digit year when requesting dates. We have implemented these same extensions with our </w:t>
      </w:r>
      <w:r>
        <w:rPr>
          <w:i/>
        </w:rPr>
        <w:t>ICD™ C85 Date</w:t>
      </w:r>
      <w:r>
        <w:t xml:space="preserve"> extensions. They allow you to have dates returned in either Julian (YYYYDDD) format or StandardDate (YYYYMMDD) format.  </w:t>
      </w:r>
    </w:p>
    <w:p w:rsidR="0001670D" w:rsidRDefault="0001670D">
      <w:pPr>
        <w:pStyle w:val="Explanation"/>
      </w:pPr>
      <w:r>
        <w:t xml:space="preserve">Other changes mentioned in the article, and implemented in our version, incorporate all the COBOL85 functions that involve date manipulation. </w:t>
      </w:r>
    </w:p>
    <w:p w:rsidR="0001670D" w:rsidRDefault="0001670D">
      <w:pPr>
        <w:pStyle w:val="Explanation"/>
      </w:pPr>
      <w:r>
        <w:t>Whether or not you are dealing with Year 2000 issues, these functions are important when you want to do computations using dates. When you need to do date arithmetic these functions will do the work and take care of leap year and leap century considerations.</w:t>
      </w:r>
    </w:p>
    <w:p w:rsidR="0001670D" w:rsidRDefault="0001670D">
      <w:pPr>
        <w:pStyle w:val="Heading2"/>
      </w:pPr>
      <w:bookmarkStart w:id="7" w:name="_Toc444577376"/>
      <w:r>
        <w:t>Summary of C85 Date Functions</w:t>
      </w:r>
      <w:bookmarkEnd w:id="7"/>
    </w:p>
    <w:p w:rsidR="0001670D" w:rsidRDefault="0001670D">
      <w:pPr>
        <w:pStyle w:val="NormalIndent"/>
      </w:pPr>
      <w:r>
        <w:t>These C85 standard date functions have been added to COBOL74:</w:t>
      </w:r>
    </w:p>
    <w:p w:rsidR="0001670D" w:rsidRDefault="0001670D">
      <w:pPr>
        <w:pStyle w:val="NormalIndent"/>
        <w:rPr>
          <w:sz w:val="12"/>
        </w:rPr>
      </w:pPr>
    </w:p>
    <w:p w:rsidR="0001670D" w:rsidRDefault="0001670D">
      <w:pPr>
        <w:pStyle w:val="Explanation"/>
        <w:spacing w:before="0" w:after="0"/>
        <w:ind w:left="1440"/>
      </w:pPr>
      <w:r>
        <w:t>INTEGER-OF-DATE</w:t>
      </w:r>
      <w:r>
        <w:tab/>
      </w:r>
      <w:r>
        <w:tab/>
        <w:t>INTEGER-OF-DAY</w:t>
      </w:r>
    </w:p>
    <w:p w:rsidR="0001670D" w:rsidRDefault="0001670D">
      <w:pPr>
        <w:pStyle w:val="Explanation"/>
        <w:spacing w:before="0" w:after="0"/>
        <w:ind w:left="1440"/>
      </w:pPr>
      <w:r>
        <w:t>DAY-OF-INTEGER</w:t>
      </w:r>
      <w:r>
        <w:tab/>
      </w:r>
      <w:r>
        <w:tab/>
        <w:t>DATE-OF-INTEGER</w:t>
      </w:r>
    </w:p>
    <w:p w:rsidR="0001670D" w:rsidRDefault="0001670D">
      <w:pPr>
        <w:pStyle w:val="Explanation"/>
        <w:spacing w:before="0" w:after="0"/>
        <w:ind w:left="1440"/>
      </w:pPr>
      <w:r>
        <w:t>DAY-OF-WEEK</w:t>
      </w:r>
      <w:r>
        <w:tab/>
      </w:r>
      <w:r>
        <w:tab/>
        <w:t>CURRENT-DATE</w:t>
      </w:r>
    </w:p>
    <w:p w:rsidR="0001670D" w:rsidRDefault="0001670D">
      <w:pPr>
        <w:pStyle w:val="Explanation"/>
      </w:pPr>
      <w:r>
        <w:t>The date functions added by ICD Group are summarized in Table 1.</w:t>
      </w:r>
    </w:p>
    <w:p w:rsidR="0001670D" w:rsidRDefault="0001670D">
      <w:pPr>
        <w:pStyle w:val="Heading2"/>
      </w:pPr>
      <w:bookmarkStart w:id="8" w:name="_Toc444577377"/>
      <w:r>
        <w:t xml:space="preserve">Summary of </w:t>
      </w:r>
      <w:proofErr w:type="gramStart"/>
      <w:r>
        <w:t>ACCEPT  Verb</w:t>
      </w:r>
      <w:proofErr w:type="gramEnd"/>
      <w:r>
        <w:t xml:space="preserve"> Modifications</w:t>
      </w:r>
      <w:bookmarkEnd w:id="8"/>
    </w:p>
    <w:p w:rsidR="0001670D" w:rsidRDefault="0001670D">
      <w:pPr>
        <w:pStyle w:val="NormalIndent"/>
      </w:pPr>
      <w:r>
        <w:t>These modifications have been made to the ACCEPT verb:</w:t>
      </w:r>
    </w:p>
    <w:p w:rsidR="0001670D" w:rsidRDefault="0001670D">
      <w:pPr>
        <w:pStyle w:val="NormalIndent"/>
      </w:pPr>
      <w:r>
        <w:t xml:space="preserve">To get the Julian representation of today's </w:t>
      </w:r>
      <w:proofErr w:type="gramStart"/>
      <w:r>
        <w:t>date :</w:t>
      </w:r>
      <w:proofErr w:type="gramEnd"/>
    </w:p>
    <w:p w:rsidR="0001670D" w:rsidRDefault="0001670D">
      <w:pPr>
        <w:tabs>
          <w:tab w:val="left" w:pos="3960"/>
          <w:tab w:val="left" w:pos="4590"/>
          <w:tab w:val="left" w:pos="7380"/>
        </w:tabs>
        <w:ind w:left="1440"/>
        <w:rPr>
          <w:rFonts w:ascii="Arial" w:hAnsi="Arial"/>
          <w:color w:val="000000"/>
        </w:rPr>
      </w:pPr>
      <w:r>
        <w:rPr>
          <w:rFonts w:ascii="Arial" w:hAnsi="Arial"/>
          <w:color w:val="000000"/>
          <w:sz w:val="20"/>
        </w:rPr>
        <w:t>ACCEPT identifier-1 FROM DAY</w:t>
      </w:r>
      <w:r>
        <w:rPr>
          <w:rFonts w:ascii="Arial" w:hAnsi="Arial"/>
          <w:color w:val="000000"/>
        </w:rPr>
        <w:t xml:space="preserve"> </w:t>
      </w:r>
      <w:r>
        <w:rPr>
          <w:rFonts w:ascii="Arial" w:hAnsi="Arial"/>
          <w:b/>
          <w:color w:val="000000"/>
        </w:rPr>
        <w:t>YYYYDDD</w:t>
      </w:r>
    </w:p>
    <w:p w:rsidR="0001670D" w:rsidRDefault="0001670D">
      <w:pPr>
        <w:pStyle w:val="NormalIndent"/>
        <w:rPr>
          <w:sz w:val="12"/>
        </w:rPr>
      </w:pPr>
    </w:p>
    <w:p w:rsidR="0001670D" w:rsidRDefault="0001670D">
      <w:pPr>
        <w:pStyle w:val="NormalIndent"/>
      </w:pPr>
      <w:r>
        <w:t xml:space="preserve">To get the Gregorian representation of today's </w:t>
      </w:r>
      <w:proofErr w:type="gramStart"/>
      <w:r>
        <w:t>date :</w:t>
      </w:r>
      <w:proofErr w:type="gramEnd"/>
    </w:p>
    <w:p w:rsidR="0001670D" w:rsidRDefault="0001670D">
      <w:pPr>
        <w:tabs>
          <w:tab w:val="left" w:pos="3960"/>
          <w:tab w:val="left" w:pos="4590"/>
          <w:tab w:val="left" w:pos="7380"/>
        </w:tabs>
        <w:ind w:left="1440"/>
        <w:rPr>
          <w:rFonts w:ascii="Arial" w:hAnsi="Arial"/>
          <w:color w:val="000000"/>
        </w:rPr>
      </w:pPr>
      <w:r>
        <w:rPr>
          <w:rFonts w:ascii="Arial" w:hAnsi="Arial"/>
          <w:color w:val="000000"/>
          <w:sz w:val="20"/>
        </w:rPr>
        <w:t xml:space="preserve">ACCEPT identifier-1 FROM DATE </w:t>
      </w:r>
      <w:r>
        <w:rPr>
          <w:rFonts w:ascii="Arial" w:hAnsi="Arial"/>
          <w:b/>
          <w:color w:val="000000"/>
        </w:rPr>
        <w:t>YYYYMMDD</w:t>
      </w:r>
    </w:p>
    <w:p w:rsidR="0001670D" w:rsidRDefault="0001670D">
      <w:pPr>
        <w:pStyle w:val="heading10"/>
        <w:keepNext/>
      </w:pPr>
      <w:r>
        <w:br w:type="page"/>
      </w:r>
      <w:bookmarkStart w:id="9" w:name="_Toc444577378"/>
      <w:proofErr w:type="gramStart"/>
      <w:r>
        <w:lastRenderedPageBreak/>
        <w:t>Table 1.</w:t>
      </w:r>
      <w:proofErr w:type="gramEnd"/>
      <w:r>
        <w:t xml:space="preserve"> COBOL85 Date Intrinsic Functions</w:t>
      </w:r>
      <w:bookmarkEnd w:id="9"/>
    </w:p>
    <w:tbl>
      <w:tblPr>
        <w:tblW w:w="0" w:type="auto"/>
        <w:tblInd w:w="1440" w:type="dxa"/>
        <w:tblLayout w:type="fixed"/>
        <w:tblLook w:val="0000" w:firstRow="0" w:lastRow="0" w:firstColumn="0" w:lastColumn="0" w:noHBand="0" w:noVBand="0"/>
      </w:tblPr>
      <w:tblGrid>
        <w:gridCol w:w="2178"/>
        <w:gridCol w:w="1530"/>
        <w:gridCol w:w="1620"/>
        <w:gridCol w:w="2250"/>
      </w:tblGrid>
      <w:tr w:rsidR="0001670D">
        <w:tblPrEx>
          <w:tblCellMar>
            <w:top w:w="0" w:type="dxa"/>
            <w:bottom w:w="0" w:type="dxa"/>
          </w:tblCellMar>
        </w:tblPrEx>
        <w:trPr>
          <w:cantSplit/>
        </w:trPr>
        <w:tc>
          <w:tcPr>
            <w:tcW w:w="2178"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0"/>
              </w:rPr>
            </w:pPr>
          </w:p>
          <w:p w:rsidR="0001670D" w:rsidRDefault="0001670D">
            <w:pPr>
              <w:keepNext/>
              <w:jc w:val="center"/>
              <w:rPr>
                <w:rFonts w:ascii="Arial" w:hAnsi="Arial"/>
                <w:b/>
                <w:sz w:val="18"/>
              </w:rPr>
            </w:pPr>
            <w:r>
              <w:rPr>
                <w:rFonts w:ascii="Arial" w:hAnsi="Arial"/>
                <w:b/>
                <w:sz w:val="18"/>
              </w:rPr>
              <w:t>Function Name</w:t>
            </w:r>
          </w:p>
        </w:tc>
        <w:tc>
          <w:tcPr>
            <w:tcW w:w="153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r>
              <w:rPr>
                <w:rFonts w:ascii="Arial" w:hAnsi="Arial"/>
                <w:b/>
                <w:sz w:val="18"/>
              </w:rPr>
              <w:t xml:space="preserve"> Function Type</w:t>
            </w:r>
          </w:p>
        </w:tc>
        <w:tc>
          <w:tcPr>
            <w:tcW w:w="162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r>
              <w:rPr>
                <w:rFonts w:ascii="Arial" w:hAnsi="Arial"/>
                <w:b/>
                <w:sz w:val="18"/>
              </w:rPr>
              <w:t xml:space="preserve">Argument </w:t>
            </w:r>
            <w:r>
              <w:rPr>
                <w:rFonts w:ascii="Arial" w:hAnsi="Arial"/>
                <w:b/>
                <w:sz w:val="18"/>
              </w:rPr>
              <w:br/>
              <w:t xml:space="preserve">Type </w:t>
            </w:r>
          </w:p>
        </w:tc>
        <w:tc>
          <w:tcPr>
            <w:tcW w:w="225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r>
              <w:rPr>
                <w:rFonts w:ascii="Arial" w:hAnsi="Arial"/>
                <w:b/>
                <w:sz w:val="18"/>
              </w:rPr>
              <w:t>Value Returned</w:t>
            </w:r>
          </w:p>
        </w:tc>
      </w:tr>
      <w:tr w:rsidR="0001670D">
        <w:tblPrEx>
          <w:tblCellMar>
            <w:top w:w="0" w:type="dxa"/>
            <w:bottom w:w="0" w:type="dxa"/>
          </w:tblCellMar>
        </w:tblPrEx>
        <w:trPr>
          <w:cantSplit/>
        </w:trPr>
        <w:tc>
          <w:tcPr>
            <w:tcW w:w="2178"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color w:val="000000"/>
                <w:sz w:val="18"/>
              </w:rPr>
            </w:pPr>
            <w:r>
              <w:rPr>
                <w:rFonts w:ascii="Arial" w:hAnsi="Arial"/>
                <w:b/>
                <w:color w:val="000000"/>
                <w:sz w:val="18"/>
              </w:rPr>
              <w:t>CURRENT-DATE</w:t>
            </w:r>
          </w:p>
        </w:tc>
        <w:tc>
          <w:tcPr>
            <w:tcW w:w="153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color w:val="000000"/>
                <w:sz w:val="18"/>
              </w:rPr>
            </w:pPr>
            <w:r>
              <w:rPr>
                <w:rFonts w:ascii="Arial" w:hAnsi="Arial"/>
                <w:b/>
                <w:color w:val="000000"/>
                <w:sz w:val="18"/>
              </w:rPr>
              <w:t>Alphanumeric</w:t>
            </w:r>
          </w:p>
        </w:tc>
        <w:tc>
          <w:tcPr>
            <w:tcW w:w="162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color w:val="000000"/>
                <w:sz w:val="18"/>
              </w:rPr>
            </w:pPr>
            <w:r>
              <w:rPr>
                <w:rFonts w:ascii="Arial" w:hAnsi="Arial"/>
                <w:b/>
                <w:color w:val="000000"/>
                <w:sz w:val="18"/>
              </w:rPr>
              <w:t>None</w:t>
            </w:r>
          </w:p>
        </w:tc>
        <w:tc>
          <w:tcPr>
            <w:tcW w:w="225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r>
              <w:rPr>
                <w:rFonts w:ascii="Arial" w:hAnsi="Arial"/>
                <w:b/>
                <w:color w:val="000000"/>
                <w:sz w:val="18"/>
              </w:rPr>
              <w:t>Current date and time and difference from Greenwich Mean Time</w:t>
            </w:r>
          </w:p>
        </w:tc>
      </w:tr>
      <w:tr w:rsidR="0001670D">
        <w:tblPrEx>
          <w:tblCellMar>
            <w:top w:w="0" w:type="dxa"/>
            <w:bottom w:w="0" w:type="dxa"/>
          </w:tblCellMar>
        </w:tblPrEx>
        <w:trPr>
          <w:cantSplit/>
        </w:trPr>
        <w:tc>
          <w:tcPr>
            <w:tcW w:w="2178"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DATE-OF-INTEGER</w:t>
            </w:r>
          </w:p>
        </w:tc>
        <w:tc>
          <w:tcPr>
            <w:tcW w:w="153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162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225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r>
              <w:rPr>
                <w:rFonts w:ascii="Arial" w:hAnsi="Arial"/>
                <w:b/>
                <w:color w:val="000000"/>
                <w:sz w:val="18"/>
              </w:rPr>
              <w:t>Standard date equivalent (YYYYMMDD) of integer date</w:t>
            </w:r>
          </w:p>
        </w:tc>
      </w:tr>
      <w:tr w:rsidR="0001670D">
        <w:tblPrEx>
          <w:tblCellMar>
            <w:top w:w="0" w:type="dxa"/>
            <w:bottom w:w="0" w:type="dxa"/>
          </w:tblCellMar>
        </w:tblPrEx>
        <w:trPr>
          <w:cantSplit/>
        </w:trPr>
        <w:tc>
          <w:tcPr>
            <w:tcW w:w="2178"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DAY-OF-INTEGER </w:t>
            </w:r>
          </w:p>
        </w:tc>
        <w:tc>
          <w:tcPr>
            <w:tcW w:w="153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162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225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r>
              <w:rPr>
                <w:rFonts w:ascii="Arial" w:hAnsi="Arial"/>
                <w:b/>
                <w:color w:val="000000"/>
                <w:sz w:val="18"/>
              </w:rPr>
              <w:t>Julian date equivalent (YYYDDD) of integer date</w:t>
            </w:r>
          </w:p>
        </w:tc>
      </w:tr>
      <w:tr w:rsidR="0001670D">
        <w:tblPrEx>
          <w:tblCellMar>
            <w:top w:w="0" w:type="dxa"/>
            <w:bottom w:w="0" w:type="dxa"/>
          </w:tblCellMar>
        </w:tblPrEx>
        <w:trPr>
          <w:cantSplit/>
        </w:trPr>
        <w:tc>
          <w:tcPr>
            <w:tcW w:w="2178"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INTEGER-OF-DATE</w:t>
            </w:r>
          </w:p>
        </w:tc>
        <w:tc>
          <w:tcPr>
            <w:tcW w:w="153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162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225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r>
              <w:rPr>
                <w:rFonts w:ascii="Arial" w:hAnsi="Arial"/>
                <w:b/>
                <w:color w:val="000000"/>
                <w:sz w:val="18"/>
              </w:rPr>
              <w:t>Integer date equivalent of standard date (YYYYMMDD)</w:t>
            </w:r>
          </w:p>
        </w:tc>
      </w:tr>
      <w:tr w:rsidR="0001670D">
        <w:tblPrEx>
          <w:tblCellMar>
            <w:top w:w="0" w:type="dxa"/>
            <w:bottom w:w="0" w:type="dxa"/>
          </w:tblCellMar>
        </w:tblPrEx>
        <w:trPr>
          <w:cantSplit/>
        </w:trPr>
        <w:tc>
          <w:tcPr>
            <w:tcW w:w="2178"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INTEGER-OF-DAY </w:t>
            </w:r>
          </w:p>
        </w:tc>
        <w:tc>
          <w:tcPr>
            <w:tcW w:w="153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162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225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r>
              <w:rPr>
                <w:rFonts w:ascii="Arial" w:hAnsi="Arial"/>
                <w:b/>
                <w:color w:val="000000"/>
                <w:sz w:val="18"/>
              </w:rPr>
              <w:t>Integer date equivalent of Julian date (YYYYDDD)</w:t>
            </w:r>
          </w:p>
        </w:tc>
      </w:tr>
      <w:tr w:rsidR="0001670D">
        <w:tblPrEx>
          <w:tblCellMar>
            <w:top w:w="0" w:type="dxa"/>
            <w:bottom w:w="0" w:type="dxa"/>
          </w:tblCellMar>
        </w:tblPrEx>
        <w:trPr>
          <w:cantSplit/>
        </w:trPr>
        <w:tc>
          <w:tcPr>
            <w:tcW w:w="2178"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p>
          <w:p w:rsidR="0001670D" w:rsidRDefault="0001670D">
            <w:pPr>
              <w:keepNext/>
              <w:jc w:val="center"/>
              <w:rPr>
                <w:rFonts w:ascii="Arial" w:hAnsi="Arial"/>
                <w:b/>
                <w:sz w:val="18"/>
              </w:rPr>
            </w:pPr>
            <w:r>
              <w:rPr>
                <w:rFonts w:ascii="Arial" w:hAnsi="Arial"/>
                <w:b/>
                <w:sz w:val="18"/>
              </w:rPr>
              <w:t>DAY-OF-WEEK</w:t>
            </w:r>
          </w:p>
        </w:tc>
        <w:tc>
          <w:tcPr>
            <w:tcW w:w="153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162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color w:val="000000"/>
                <w:sz w:val="18"/>
              </w:rPr>
            </w:pPr>
          </w:p>
          <w:p w:rsidR="0001670D" w:rsidRDefault="0001670D">
            <w:pPr>
              <w:keepNext/>
              <w:jc w:val="center"/>
              <w:rPr>
                <w:rFonts w:ascii="Arial" w:hAnsi="Arial"/>
                <w:b/>
                <w:sz w:val="18"/>
              </w:rPr>
            </w:pPr>
            <w:r>
              <w:rPr>
                <w:rFonts w:ascii="Arial" w:hAnsi="Arial"/>
                <w:b/>
                <w:color w:val="000000"/>
                <w:sz w:val="18"/>
              </w:rPr>
              <w:t xml:space="preserve"> Integer</w:t>
            </w:r>
          </w:p>
        </w:tc>
        <w:tc>
          <w:tcPr>
            <w:tcW w:w="2250" w:type="dxa"/>
            <w:tcBorders>
              <w:top w:val="single" w:sz="6" w:space="0" w:color="auto"/>
              <w:left w:val="single" w:sz="6" w:space="0" w:color="auto"/>
              <w:bottom w:val="single" w:sz="6" w:space="0" w:color="auto"/>
              <w:right w:val="single" w:sz="6" w:space="0" w:color="auto"/>
            </w:tcBorders>
          </w:tcPr>
          <w:p w:rsidR="0001670D" w:rsidRDefault="0001670D">
            <w:pPr>
              <w:keepNext/>
              <w:jc w:val="center"/>
              <w:rPr>
                <w:rFonts w:ascii="Arial" w:hAnsi="Arial"/>
                <w:b/>
                <w:sz w:val="18"/>
              </w:rPr>
            </w:pPr>
            <w:r>
              <w:rPr>
                <w:rFonts w:ascii="Arial" w:hAnsi="Arial"/>
                <w:b/>
                <w:sz w:val="18"/>
              </w:rPr>
              <w:t>Integer day equivalent of the day of the week where Sunday =0 through Saturday = 6</w:t>
            </w:r>
          </w:p>
        </w:tc>
      </w:tr>
    </w:tbl>
    <w:p w:rsidR="0001670D" w:rsidRDefault="0001670D">
      <w:pPr>
        <w:keepNext/>
        <w:tabs>
          <w:tab w:val="left" w:pos="3618"/>
          <w:tab w:val="left" w:pos="5148"/>
          <w:tab w:val="left" w:pos="6768"/>
          <w:tab w:val="left" w:pos="9018"/>
        </w:tabs>
        <w:ind w:left="1440"/>
        <w:rPr>
          <w:rFonts w:ascii="Arial" w:hAnsi="Arial"/>
          <w:b/>
          <w:sz w:val="18"/>
        </w:rPr>
      </w:pPr>
    </w:p>
    <w:p w:rsidR="0001670D" w:rsidRDefault="0001670D">
      <w:pPr>
        <w:pStyle w:val="Heading2"/>
        <w:ind w:right="-270"/>
      </w:pPr>
      <w:bookmarkStart w:id="10" w:name="_Toc444577379"/>
      <w:r>
        <w:t xml:space="preserve">What good are the </w:t>
      </w:r>
      <w:r>
        <w:rPr>
          <w:i/>
        </w:rPr>
        <w:t>ICD</w:t>
      </w:r>
      <w:r>
        <w:t>™</w:t>
      </w:r>
      <w:r>
        <w:rPr>
          <w:i/>
        </w:rPr>
        <w:t xml:space="preserve"> C85 Date</w:t>
      </w:r>
      <w:r>
        <w:t xml:space="preserve"> functions?</w:t>
      </w:r>
      <w:bookmarkEnd w:id="10"/>
    </w:p>
    <w:p w:rsidR="0001670D" w:rsidRDefault="0001670D">
      <w:pPr>
        <w:pStyle w:val="Explanation"/>
        <w:spacing w:before="240"/>
      </w:pPr>
      <w:r>
        <w:t xml:space="preserve">It is not immediately obvious from reading the COBOL85 manual how you would want to use these date functions. However, the beauty of the functions is that they allow you to do date arithmetic, date differences and date comparisons simply and cleanly. </w:t>
      </w:r>
    </w:p>
    <w:p w:rsidR="0001670D" w:rsidRDefault="0001670D">
      <w:pPr>
        <w:pStyle w:val="Explanation"/>
      </w:pPr>
      <w:r>
        <w:t>All date arithmetic and comparisons are done using an "integer date" form -- an integer representation of a date. There are two functions that allow you to get dates into this form. They differ only in the form of the date that they accept. INTEGER-OF-DAY accepts dates in the form YYYYDDD. INTEGER-OF-DATE accepts dates in the form YYYYMMDD. (You can get today's date in either of these forms by using the modifications to the ACCEPT verb or CURRENT-DATE function described elsewhere in this document.)</w:t>
      </w:r>
    </w:p>
    <w:p w:rsidR="0001670D" w:rsidRDefault="0001670D">
      <w:pPr>
        <w:pStyle w:val="Explanation"/>
      </w:pPr>
      <w:r>
        <w:t>After you have done the arithmetic that you need there are two functions available to convert the "integer date" form back into an "external" date. DAY</w:t>
      </w:r>
      <w:r>
        <w:noBreakHyphen/>
        <w:t>OF</w:t>
      </w:r>
      <w:r>
        <w:noBreakHyphen/>
        <w:t>INTEGER converts "integer date" form back to a Julian day with four-digit year (YYYYDDD</w:t>
      </w:r>
      <w:proofErr w:type="gramStart"/>
      <w:r>
        <w:t>)  and</w:t>
      </w:r>
      <w:proofErr w:type="gramEnd"/>
      <w:r>
        <w:t xml:space="preserve"> DATE-OF-INTEGER converts back to a standard date (YYYYMMDD).</w:t>
      </w:r>
    </w:p>
    <w:p w:rsidR="0001670D" w:rsidRDefault="0001670D">
      <w:pPr>
        <w:pStyle w:val="Heading3"/>
      </w:pPr>
      <w:r>
        <w:br w:type="page"/>
      </w:r>
      <w:bookmarkStart w:id="11" w:name="_Toc444577380"/>
      <w:r>
        <w:lastRenderedPageBreak/>
        <w:t>The "Four Steps"</w:t>
      </w:r>
      <w:bookmarkEnd w:id="11"/>
    </w:p>
    <w:p w:rsidR="0001670D" w:rsidRDefault="0001670D">
      <w:pPr>
        <w:pStyle w:val="Explanation"/>
      </w:pPr>
      <w:r>
        <w:t>Here are the four steps you need to follow to use these functions.</w:t>
      </w:r>
    </w:p>
    <w:p w:rsidR="0001670D" w:rsidRDefault="0001670D">
      <w:pPr>
        <w:pStyle w:val="Explanation"/>
      </w:pPr>
      <w:r>
        <w:t xml:space="preserve">First, get a date in standard form (YYYYMMDD) or Julian date form (YYYYDDD). There are three easy ways to get today's date in one of these forms using the </w:t>
      </w:r>
      <w:r>
        <w:rPr>
          <w:i/>
        </w:rPr>
        <w:t>ICD</w:t>
      </w:r>
      <w:r>
        <w:t>™</w:t>
      </w:r>
      <w:r>
        <w:rPr>
          <w:i/>
        </w:rPr>
        <w:t xml:space="preserve"> C85 Date</w:t>
      </w:r>
      <w:r>
        <w:t xml:space="preserve"> extensions: use the CURRENT-DATE function or either of the two modified versions of the ACCEPT statement.</w:t>
      </w:r>
    </w:p>
    <w:p w:rsidR="0001670D" w:rsidRDefault="0001670D">
      <w:pPr>
        <w:pStyle w:val="Explanation"/>
      </w:pPr>
      <w:r>
        <w:t>Second, convert the standard form or Julian date into an integer date using either INTEGER-OF-DATE or INTEGER-OF-DAY. The choice of functions is determined by the type of date you want to use as a parameter.</w:t>
      </w:r>
    </w:p>
    <w:p w:rsidR="0001670D" w:rsidRDefault="0001670D">
      <w:pPr>
        <w:pStyle w:val="Explanation"/>
      </w:pPr>
      <w:r>
        <w:t xml:space="preserve">Third, </w:t>
      </w:r>
      <w:proofErr w:type="gramStart"/>
      <w:r>
        <w:t>do</w:t>
      </w:r>
      <w:proofErr w:type="gramEnd"/>
      <w:r>
        <w:t xml:space="preserve"> any date arithmetic or comparison using these integer date forms of the date. You do not need to be concerned about what the integers represent other than the fact that they are days.</w:t>
      </w:r>
    </w:p>
    <w:p w:rsidR="0001670D" w:rsidRDefault="0001670D">
      <w:pPr>
        <w:pStyle w:val="Explanation"/>
      </w:pPr>
      <w:r>
        <w:t>Fourth, if you need to get the integer date form back into an "external" form use the DAY-OF-INTEGER or DATE-OF-INTEGER function depending on the "external" form that you need.</w:t>
      </w:r>
    </w:p>
    <w:p w:rsidR="0001670D" w:rsidRDefault="0001670D">
      <w:pPr>
        <w:pStyle w:val="Heading3"/>
      </w:pPr>
      <w:bookmarkStart w:id="12" w:name="_Toc444577381"/>
      <w:r>
        <w:t>Start the Transition to COBOL85</w:t>
      </w:r>
      <w:bookmarkEnd w:id="12"/>
    </w:p>
    <w:p w:rsidR="0001670D" w:rsidRDefault="0001670D">
      <w:pPr>
        <w:pStyle w:val="NormalIndent"/>
      </w:pPr>
      <w:r>
        <w:t xml:space="preserve">Since these functions and their syntax are copied from </w:t>
      </w:r>
      <w:proofErr w:type="gramStart"/>
      <w:r>
        <w:t>the  COBOL85</w:t>
      </w:r>
      <w:proofErr w:type="gramEnd"/>
      <w:r>
        <w:t xml:space="preserve"> standards the code you write will not have to be changed when you convert to COBOL85.</w:t>
      </w:r>
    </w:p>
    <w:p w:rsidR="0001670D" w:rsidRDefault="0001670D">
      <w:pPr>
        <w:pStyle w:val="Heading2"/>
      </w:pPr>
      <w:bookmarkStart w:id="13" w:name="_Toc444577382"/>
      <w:r>
        <w:t>Acknowledgments</w:t>
      </w:r>
      <w:bookmarkEnd w:id="13"/>
    </w:p>
    <w:p w:rsidR="0001670D" w:rsidRDefault="0001670D">
      <w:pPr>
        <w:pStyle w:val="Explanation"/>
      </w:pPr>
      <w:r>
        <w:t xml:space="preserve">The description for some of the COBOL85 functions is based on the Unisys </w:t>
      </w:r>
      <w:r>
        <w:rPr>
          <w:rFonts w:ascii="Arial" w:hAnsi="Arial"/>
          <w:b/>
          <w:color w:val="auto"/>
          <w:sz w:val="20"/>
        </w:rPr>
        <w:t>"ClearPath COBOL ANSI-85 Programming Reference Manual Volume 1: Basic Implementation" Item 8600 1518–300</w:t>
      </w:r>
      <w:r>
        <w:t>.</w:t>
      </w:r>
    </w:p>
    <w:p w:rsidR="0001670D" w:rsidRDefault="0001670D">
      <w:pPr>
        <w:pStyle w:val="Heading1"/>
      </w:pPr>
      <w:r>
        <w:br w:type="page"/>
      </w:r>
      <w:bookmarkStart w:id="14" w:name="_Toc444577383"/>
      <w:r>
        <w:lastRenderedPageBreak/>
        <w:t>COBOL85 Date Functions</w:t>
      </w:r>
      <w:bookmarkEnd w:id="14"/>
    </w:p>
    <w:p w:rsidR="0001670D" w:rsidRDefault="0001670D">
      <w:pPr>
        <w:pStyle w:val="Explanation"/>
      </w:pPr>
      <w:r>
        <w:t xml:space="preserve">A function represents a temporary data item whose value is derived automatically when an object program makes a reference to it. The following sections describe the functions defined by modifications to the UNISYS COBOL74 compiler to implement the </w:t>
      </w:r>
      <w:r>
        <w:rPr>
          <w:i/>
        </w:rPr>
        <w:t>ICD</w:t>
      </w:r>
      <w:r>
        <w:t>™</w:t>
      </w:r>
      <w:r>
        <w:rPr>
          <w:i/>
        </w:rPr>
        <w:t xml:space="preserve"> C85 Date</w:t>
      </w:r>
      <w:r>
        <w:t xml:space="preserve"> functions. You can use the additional functions in the same way you use standard COBOL74 function statements throughout the Procedure Division of a COBOL program: you precede the function with the key word FUNCTION and then follow it with the function name. For </w:t>
      </w:r>
      <w:proofErr w:type="gramStart"/>
      <w:r>
        <w:t>example :</w:t>
      </w:r>
      <w:proofErr w:type="gramEnd"/>
    </w:p>
    <w:p w:rsidR="0001670D" w:rsidRDefault="0001670D">
      <w:pPr>
        <w:pStyle w:val="Explanation"/>
      </w:pPr>
      <w:r>
        <w:t xml:space="preserve">    </w:t>
      </w:r>
      <w:r>
        <w:rPr>
          <w:rFonts w:ascii="Courier New" w:hAnsi="Courier New"/>
          <w:sz w:val="20"/>
        </w:rPr>
        <w:t>COMPUTE TEMP-VAR = FUNCTION INTEGER-OF-DAY (1998001) + 60.</w:t>
      </w:r>
    </w:p>
    <w:p w:rsidR="0001670D" w:rsidRDefault="0001670D">
      <w:pPr>
        <w:pStyle w:val="Explanation"/>
      </w:pPr>
      <w:r>
        <w:t>The CURRENT-DATE function is only allowed as the source field in a MOVE statement (</w:t>
      </w:r>
      <w:r>
        <w:rPr>
          <w:rFonts w:ascii="Courier New" w:hAnsi="Courier New"/>
          <w:sz w:val="20"/>
        </w:rPr>
        <w:t>MOVE FUNCTION CURRENT-DATE TO OUTPUT-BUFFER</w:t>
      </w:r>
      <w:r>
        <w:t>). The other functions may only be used on the right hand side of a COMPUTE statement. See the description of the individual functions for details and an example.</w:t>
      </w:r>
    </w:p>
    <w:p w:rsidR="0001670D" w:rsidRDefault="0001670D">
      <w:pPr>
        <w:pStyle w:val="Explanation"/>
      </w:pPr>
      <w:r>
        <w:t xml:space="preserve">See also the ICD Group modifications to the ACCEPT verb elsewhere in this document. These modifications allow you to retrieve today's date with a four-digit year -- and also in a form that is acceptable to the </w:t>
      </w:r>
      <w:r>
        <w:rPr>
          <w:i/>
        </w:rPr>
        <w:t>ICD</w:t>
      </w:r>
      <w:r>
        <w:t>™</w:t>
      </w:r>
      <w:r>
        <w:rPr>
          <w:i/>
        </w:rPr>
        <w:t xml:space="preserve"> C85 Date</w:t>
      </w:r>
      <w:r>
        <w:t xml:space="preserve"> functions described here.</w:t>
      </w:r>
    </w:p>
    <w:p w:rsidR="0001670D" w:rsidRDefault="0001670D">
      <w:pPr>
        <w:pStyle w:val="Heading1"/>
      </w:pPr>
      <w:r>
        <w:br w:type="page"/>
      </w:r>
      <w:bookmarkStart w:id="15" w:name="_Toc444577384"/>
      <w:r>
        <w:lastRenderedPageBreak/>
        <w:t>Getting a 4-digit year</w:t>
      </w:r>
      <w:bookmarkEnd w:id="15"/>
      <w:r>
        <w:t xml:space="preserve"> </w:t>
      </w:r>
    </w:p>
    <w:p w:rsidR="0001670D" w:rsidRDefault="0001670D">
      <w:pPr>
        <w:pStyle w:val="Heading2"/>
      </w:pPr>
      <w:bookmarkStart w:id="16" w:name="_Toc444577385"/>
      <w:r>
        <w:t>ACCEPT Statement modifications</w:t>
      </w:r>
      <w:bookmarkEnd w:id="16"/>
    </w:p>
    <w:p w:rsidR="0001670D" w:rsidRDefault="0001670D">
      <w:pPr>
        <w:rPr>
          <w:rFonts w:ascii="NewsGothic-Bold" w:hAnsi="NewsGothic-Bold"/>
          <w:b/>
          <w:sz w:val="36"/>
        </w:rPr>
      </w:pPr>
    </w:p>
    <w:p w:rsidR="0001670D" w:rsidRDefault="0001670D">
      <w:pPr>
        <w:pStyle w:val="Explanation"/>
      </w:pPr>
      <w:r>
        <w:t>This format of the ACCEPT statement transfers data from the date registers to a data item while permitting you to specify whether to return a four-digit year.</w:t>
      </w:r>
    </w:p>
    <w:p w:rsidR="0001670D" w:rsidRDefault="0001670D">
      <w:pPr>
        <w:pStyle w:val="Heading3"/>
      </w:pPr>
      <w:bookmarkStart w:id="17" w:name="_Toc444577386"/>
      <w:r>
        <w:t>ACCEPT from Day and Date Registers</w:t>
      </w:r>
      <w:bookmarkEnd w:id="17"/>
    </w:p>
    <w:p w:rsidR="0001670D" w:rsidRDefault="0001670D">
      <w:pPr>
        <w:rPr>
          <w:rFonts w:ascii="NewsGothic-Bold" w:hAnsi="NewsGothic-Bold"/>
          <w:b/>
        </w:rPr>
      </w:pPr>
    </w:p>
    <w:p w:rsidR="0001670D" w:rsidRDefault="0001670D">
      <w:pPr>
        <w:pStyle w:val="Heading4"/>
      </w:pPr>
      <w:bookmarkStart w:id="18" w:name="_Toc444577387"/>
      <w:r>
        <w:t>Syntax</w:t>
      </w:r>
      <w:bookmarkEnd w:id="18"/>
    </w:p>
    <w:p w:rsidR="0001670D" w:rsidRDefault="0001670D">
      <w:pPr>
        <w:rPr>
          <w:rFonts w:ascii="NewsGothic-Bold" w:hAnsi="NewsGothic-Bold"/>
          <w:b/>
          <w:color w:val="000000"/>
          <w:sz w:val="28"/>
        </w:rPr>
      </w:pPr>
    </w:p>
    <w:p w:rsidR="0001670D" w:rsidRDefault="0001670D">
      <w:pPr>
        <w:tabs>
          <w:tab w:val="left" w:pos="3960"/>
          <w:tab w:val="left" w:pos="4590"/>
          <w:tab w:val="left" w:pos="7380"/>
        </w:tabs>
        <w:rPr>
          <w:rFonts w:ascii="Arial" w:hAnsi="Arial"/>
          <w:color w:val="000000"/>
        </w:rPr>
      </w:pPr>
      <w:r>
        <w:rPr>
          <w:rFonts w:ascii="Arial" w:hAnsi="Arial"/>
          <w:color w:val="000000"/>
        </w:rPr>
        <w:tab/>
        <w:t>{</w:t>
      </w:r>
      <w:r>
        <w:rPr>
          <w:rFonts w:ascii="Arial" w:hAnsi="Arial"/>
          <w:color w:val="000000"/>
        </w:rPr>
        <w:tab/>
      </w:r>
      <w:proofErr w:type="gramStart"/>
      <w:r>
        <w:rPr>
          <w:rFonts w:ascii="Arial" w:hAnsi="Arial"/>
          <w:color w:val="000000"/>
        </w:rPr>
        <w:t>DATE  [</w:t>
      </w:r>
      <w:proofErr w:type="gramEnd"/>
      <w:r>
        <w:rPr>
          <w:rFonts w:ascii="Arial" w:hAnsi="Arial"/>
          <w:color w:val="000000"/>
        </w:rPr>
        <w:t xml:space="preserve"> YYYYMMDD]</w:t>
      </w:r>
      <w:r>
        <w:rPr>
          <w:rFonts w:ascii="Arial" w:hAnsi="Arial"/>
          <w:color w:val="000000"/>
        </w:rPr>
        <w:tab/>
        <w:t>}</w:t>
      </w:r>
    </w:p>
    <w:p w:rsidR="0001670D" w:rsidRDefault="0001670D">
      <w:pPr>
        <w:tabs>
          <w:tab w:val="left" w:pos="3960"/>
          <w:tab w:val="left" w:pos="4590"/>
          <w:tab w:val="left" w:pos="7380"/>
        </w:tabs>
        <w:ind w:left="720"/>
        <w:rPr>
          <w:rFonts w:ascii="Arial" w:hAnsi="Arial"/>
          <w:color w:val="000000"/>
        </w:rPr>
      </w:pPr>
      <w:r>
        <w:rPr>
          <w:rFonts w:ascii="Arial" w:hAnsi="Arial"/>
          <w:color w:val="000000"/>
        </w:rPr>
        <w:t>ACCEPT identifier-1 FROM</w:t>
      </w:r>
      <w:r>
        <w:rPr>
          <w:rFonts w:ascii="Arial" w:hAnsi="Arial"/>
          <w:color w:val="000000"/>
        </w:rPr>
        <w:tab/>
        <w:t>{</w:t>
      </w:r>
      <w:r>
        <w:rPr>
          <w:rFonts w:ascii="Arial" w:hAnsi="Arial"/>
          <w:color w:val="000000"/>
        </w:rPr>
        <w:tab/>
      </w:r>
      <w:r>
        <w:rPr>
          <w:rFonts w:ascii="Arial" w:hAnsi="Arial"/>
          <w:color w:val="000000"/>
        </w:rPr>
        <w:tab/>
        <w:t>}</w:t>
      </w:r>
    </w:p>
    <w:p w:rsidR="0001670D" w:rsidRDefault="0001670D">
      <w:pPr>
        <w:tabs>
          <w:tab w:val="left" w:pos="3960"/>
          <w:tab w:val="left" w:pos="4590"/>
          <w:tab w:val="left" w:pos="7380"/>
        </w:tabs>
        <w:rPr>
          <w:rFonts w:ascii="Arial" w:hAnsi="Arial"/>
          <w:color w:val="000000"/>
        </w:rPr>
      </w:pPr>
      <w:r>
        <w:rPr>
          <w:rFonts w:ascii="Arial" w:hAnsi="Arial"/>
          <w:color w:val="000000"/>
        </w:rPr>
        <w:tab/>
        <w:t>{</w:t>
      </w:r>
      <w:r>
        <w:rPr>
          <w:rFonts w:ascii="Arial" w:hAnsi="Arial"/>
          <w:color w:val="000000"/>
        </w:rPr>
        <w:tab/>
        <w:t xml:space="preserve">DAY    </w:t>
      </w:r>
      <w:proofErr w:type="gramStart"/>
      <w:r>
        <w:rPr>
          <w:rFonts w:ascii="Arial" w:hAnsi="Arial"/>
          <w:color w:val="000000"/>
        </w:rPr>
        <w:t>[ YYYYDDD</w:t>
      </w:r>
      <w:proofErr w:type="gramEnd"/>
      <w:r>
        <w:rPr>
          <w:rFonts w:ascii="Arial" w:hAnsi="Arial"/>
          <w:color w:val="000000"/>
        </w:rPr>
        <w:t>]</w:t>
      </w:r>
      <w:r>
        <w:rPr>
          <w:rFonts w:ascii="Arial" w:hAnsi="Arial"/>
          <w:color w:val="000000"/>
        </w:rPr>
        <w:tab/>
        <w:t>}</w:t>
      </w:r>
    </w:p>
    <w:p w:rsidR="0001670D" w:rsidRDefault="0001670D">
      <w:pPr>
        <w:rPr>
          <w:rFonts w:ascii="Arial" w:hAnsi="Arial"/>
          <w:color w:val="000000"/>
        </w:rPr>
      </w:pPr>
    </w:p>
    <w:p w:rsidR="0001670D" w:rsidRDefault="0001670D">
      <w:pPr>
        <w:pStyle w:val="Heading4"/>
      </w:pPr>
      <w:bookmarkStart w:id="19" w:name="_Toc444577388"/>
      <w:r>
        <w:t>Introduction</w:t>
      </w:r>
      <w:bookmarkEnd w:id="19"/>
    </w:p>
    <w:p w:rsidR="0001670D" w:rsidRDefault="0001670D">
      <w:pPr>
        <w:pStyle w:val="Explanation"/>
      </w:pPr>
      <w:r>
        <w:t>The two versions of the ACCEPT statement that return dates have been extended to allow you to request a four-digit year. In addition to the unambiguous retrieval of today's date, these extensions allow you to get dates that are required by the INTEGER-OF-DATE and INTEGER-OF-DAY functions.</w:t>
      </w:r>
    </w:p>
    <w:p w:rsidR="0001670D" w:rsidRDefault="0001670D">
      <w:pPr>
        <w:pStyle w:val="Explanation"/>
        <w:rPr>
          <w:rFonts w:ascii="Arial" w:hAnsi="Arial"/>
        </w:rPr>
      </w:pPr>
      <w:r>
        <w:t xml:space="preserve">These extensions can be used as a starting point for doing date arithmetic. Date arithmetic is done with </w:t>
      </w:r>
      <w:proofErr w:type="gramStart"/>
      <w:r>
        <w:t xml:space="preserve">the  </w:t>
      </w:r>
      <w:r>
        <w:rPr>
          <w:i/>
        </w:rPr>
        <w:t>ICD</w:t>
      </w:r>
      <w:proofErr w:type="gramEnd"/>
      <w:r>
        <w:t>™</w:t>
      </w:r>
      <w:r>
        <w:rPr>
          <w:i/>
        </w:rPr>
        <w:t xml:space="preserve"> C85 Date</w:t>
      </w:r>
      <w:r>
        <w:t xml:space="preserve"> extensions described in this document.</w:t>
      </w:r>
    </w:p>
    <w:p w:rsidR="0001670D" w:rsidRDefault="0001670D">
      <w:pPr>
        <w:pStyle w:val="Heading4"/>
      </w:pPr>
      <w:bookmarkStart w:id="20" w:name="_Toc444577389"/>
      <w:r>
        <w:t>Explanation</w:t>
      </w:r>
      <w:bookmarkEnd w:id="20"/>
    </w:p>
    <w:p w:rsidR="0001670D" w:rsidRDefault="0001670D">
      <w:pPr>
        <w:pStyle w:val="Explanation"/>
      </w:pPr>
      <w:r>
        <w:t>In this format, the ACCEPT statement transfers one of the special registers (date or day) to the data item named by identifier-1. The transfer of data occurs according to the rules of the MOVE statement. Special registers are conceptual data items that are not declared in a COBOL program. Each register is described in the following list.</w:t>
      </w:r>
    </w:p>
    <w:p w:rsidR="0001670D" w:rsidRDefault="0001670D">
      <w:pPr>
        <w:rPr>
          <w:rFonts w:ascii="NewsGothic-Bold" w:hAnsi="NewsGothic-Bold"/>
          <w:b/>
          <w:color w:val="000000"/>
          <w:sz w:val="18"/>
        </w:rPr>
      </w:pPr>
    </w:p>
    <w:p w:rsidR="0001670D" w:rsidRDefault="0001670D">
      <w:pPr>
        <w:pStyle w:val="Heading5"/>
      </w:pPr>
      <w:bookmarkStart w:id="21" w:name="_Toc444577390"/>
      <w:proofErr w:type="gramStart"/>
      <w:r>
        <w:t>identifier-1</w:t>
      </w:r>
      <w:bookmarkEnd w:id="21"/>
      <w:proofErr w:type="gramEnd"/>
    </w:p>
    <w:p w:rsidR="0001670D" w:rsidRDefault="0001670D">
      <w:pPr>
        <w:pStyle w:val="Explanation"/>
      </w:pPr>
      <w:r>
        <w:t>This identifier is the user-defined name of the data item.</w:t>
      </w:r>
    </w:p>
    <w:p w:rsidR="0001670D" w:rsidRDefault="0001670D">
      <w:pPr>
        <w:pStyle w:val="Heading5"/>
      </w:pPr>
      <w:bookmarkStart w:id="22" w:name="_Toc444577391"/>
      <w:r>
        <w:t>DATE</w:t>
      </w:r>
      <w:bookmarkEnd w:id="22"/>
    </w:p>
    <w:p w:rsidR="0001670D" w:rsidRDefault="0001670D">
      <w:pPr>
        <w:pStyle w:val="Explanation"/>
      </w:pPr>
      <w:r>
        <w:t>This register contains the data elements year, month, and day.</w:t>
      </w:r>
    </w:p>
    <w:p w:rsidR="0001670D" w:rsidRDefault="0001670D">
      <w:pPr>
        <w:pStyle w:val="Explanation"/>
      </w:pPr>
      <w:r>
        <w:t xml:space="preserve">The sequence of the data element is from high order to low order (year, month, </w:t>
      </w:r>
      <w:proofErr w:type="gramStart"/>
      <w:r>
        <w:t>day</w:t>
      </w:r>
      <w:proofErr w:type="gramEnd"/>
      <w:r>
        <w:t>). Therefore, July 1, 1988, is expressed as either 880701 or 19880701 if the YYYYMMDD modifier is used.</w:t>
      </w:r>
    </w:p>
    <w:p w:rsidR="0001670D" w:rsidRDefault="0001670D">
      <w:pPr>
        <w:pStyle w:val="Explanation"/>
      </w:pPr>
      <w:r>
        <w:t xml:space="preserve">When accessed by a COBOL program, this register behaves as if it had been described in the COBOL program as an unsigned elementary numeric integer data </w:t>
      </w:r>
      <w:r>
        <w:lastRenderedPageBreak/>
        <w:t>item six digits in length (PIC 9(6) COMP). It is eight digits in length (PIC 9(8) COMP) if the YYYYMMDD modifier is used.</w:t>
      </w:r>
    </w:p>
    <w:p w:rsidR="0001670D" w:rsidRDefault="0001670D">
      <w:pPr>
        <w:pStyle w:val="Explanation"/>
      </w:pPr>
      <w:r>
        <w:t>Data from the DATE register cannot be transferred to a national data item.</w:t>
      </w:r>
    </w:p>
    <w:p w:rsidR="0001670D" w:rsidRDefault="0001670D">
      <w:pPr>
        <w:pStyle w:val="Heading5"/>
      </w:pPr>
      <w:bookmarkStart w:id="23" w:name="_Toc444577392"/>
      <w:r>
        <w:t>DAY</w:t>
      </w:r>
      <w:bookmarkEnd w:id="23"/>
    </w:p>
    <w:p w:rsidR="0001670D" w:rsidRDefault="0001670D">
      <w:pPr>
        <w:pStyle w:val="Explanation"/>
      </w:pPr>
      <w:r>
        <w:t>This register contains the data elements year and Julian day (that is, days are numbered consecutively from 001 to 365 or 366, if it is a leap year). The sequence of the data element codes is from high order to low order (year and day). Therefore, July 1, 1989, is expressed as either 89183 or 1989183 if the YYYYDDD modifier is used.</w:t>
      </w:r>
    </w:p>
    <w:p w:rsidR="0001670D" w:rsidRDefault="0001670D">
      <w:pPr>
        <w:pStyle w:val="Explanation"/>
      </w:pPr>
      <w:r>
        <w:t>When accessed by a COBOL program, this register behaves as if it had been described in a COBOL program as an unsigned elementary numeric integer data item five digits in length (PIC 9(5) COMP). It is seven digits in length (PIC 9(7) COMP) if the YYYYDDD modifier is used.</w:t>
      </w:r>
    </w:p>
    <w:p w:rsidR="0001670D" w:rsidRDefault="0001670D">
      <w:pPr>
        <w:pStyle w:val="Heading4"/>
      </w:pPr>
      <w:bookmarkStart w:id="24" w:name="_Toc444577393"/>
      <w:r>
        <w:t>Example</w:t>
      </w:r>
      <w:bookmarkEnd w:id="24"/>
    </w:p>
    <w:p w:rsidR="0001670D" w:rsidRDefault="0001670D"/>
    <w:p w:rsidR="0001670D" w:rsidRDefault="0001670D">
      <w:pPr>
        <w:pStyle w:val="Example"/>
      </w:pPr>
      <w:r>
        <w:t xml:space="preserve">    ACCEPT TODAYSDATE </w:t>
      </w:r>
      <w:proofErr w:type="gramStart"/>
      <w:r>
        <w:t>FROM  DATE</w:t>
      </w:r>
      <w:proofErr w:type="gramEnd"/>
      <w:r>
        <w:t xml:space="preserve"> YYYYMMDD.</w:t>
      </w:r>
    </w:p>
    <w:p w:rsidR="0001670D" w:rsidRDefault="0001670D">
      <w:pPr>
        <w:pStyle w:val="Example"/>
      </w:pPr>
      <w:r>
        <w:t>*     Get it into an integer so we can do arithmetic</w:t>
      </w:r>
    </w:p>
    <w:p w:rsidR="0001670D" w:rsidRDefault="0001670D">
      <w:pPr>
        <w:pStyle w:val="Example"/>
      </w:pPr>
      <w:r>
        <w:t>*     We use INTEGER-OF-DATE because the parameter is in date format</w:t>
      </w:r>
    </w:p>
    <w:p w:rsidR="0001670D" w:rsidRDefault="0001670D">
      <w:pPr>
        <w:pStyle w:val="Example"/>
      </w:pPr>
      <w:r>
        <w:t xml:space="preserve">    COMPUTE TEMP-INT = FUNCTION INTEGER-OF-DATE (</w:t>
      </w:r>
      <w:proofErr w:type="gramStart"/>
      <w:r>
        <w:t>TODAYSDATE )</w:t>
      </w:r>
      <w:proofErr w:type="gramEnd"/>
      <w:r>
        <w:t xml:space="preserve"> + 180.</w:t>
      </w:r>
    </w:p>
    <w:p w:rsidR="0001670D" w:rsidRDefault="0001670D">
      <w:pPr>
        <w:pStyle w:val="Example"/>
      </w:pPr>
      <w:r>
        <w:t>*      Now put it back in Standard date form</w:t>
      </w:r>
    </w:p>
    <w:p w:rsidR="0001670D" w:rsidRDefault="0001670D">
      <w:pPr>
        <w:pStyle w:val="Example"/>
      </w:pPr>
      <w:r>
        <w:t xml:space="preserve">    COMPUTE NEW-DATE = FUNCTION DATE-OF-INTEGER (TEMP-INT).</w:t>
      </w:r>
    </w:p>
    <w:p w:rsidR="0001670D" w:rsidRDefault="0001670D">
      <w:pPr>
        <w:pStyle w:val="Heading4"/>
      </w:pPr>
      <w:bookmarkStart w:id="25" w:name="_Toc444577394"/>
      <w:r>
        <w:t>See Also</w:t>
      </w:r>
      <w:bookmarkEnd w:id="25"/>
    </w:p>
    <w:p w:rsidR="0001670D" w:rsidRDefault="0001670D">
      <w:pPr>
        <w:pStyle w:val="NormalIndent"/>
      </w:pPr>
      <w:r>
        <w:t>CURRENT-DATE</w:t>
      </w:r>
    </w:p>
    <w:p w:rsidR="0001670D" w:rsidRDefault="0001670D">
      <w:pPr>
        <w:pStyle w:val="Heading2"/>
      </w:pPr>
      <w:r>
        <w:br w:type="page"/>
      </w:r>
      <w:bookmarkStart w:id="26" w:name="_Toc444577395"/>
      <w:r>
        <w:lastRenderedPageBreak/>
        <w:t>Getting Date and Time from GeneralSupport</w:t>
      </w:r>
      <w:bookmarkEnd w:id="26"/>
    </w:p>
    <w:p w:rsidR="0001670D" w:rsidRDefault="0001670D">
      <w:pPr>
        <w:pStyle w:val="Heading3"/>
      </w:pPr>
      <w:bookmarkStart w:id="27" w:name="_Toc444577396"/>
      <w:r>
        <w:t>CURRENT-DATE Function</w:t>
      </w:r>
      <w:bookmarkEnd w:id="27"/>
    </w:p>
    <w:p w:rsidR="0001670D" w:rsidRDefault="0001670D">
      <w:pPr>
        <w:pStyle w:val="Explanation"/>
      </w:pPr>
      <w:r>
        <w:t>The CURRENT-DATE function returns a 21-character alphanumeric value that represents the calendar date, time of day, and local time differential factor provided by the system on which the function is evaluated. The type of this function is alphanumeric.</w:t>
      </w:r>
    </w:p>
    <w:p w:rsidR="0001670D" w:rsidRDefault="0001670D">
      <w:pPr>
        <w:pStyle w:val="Heading4"/>
      </w:pPr>
      <w:bookmarkStart w:id="28" w:name="_Toc444577397"/>
      <w:r>
        <w:t>Syntax</w:t>
      </w:r>
      <w:bookmarkEnd w:id="28"/>
    </w:p>
    <w:p w:rsidR="0001670D" w:rsidRDefault="0001670D">
      <w:pPr>
        <w:pStyle w:val="Syntax"/>
      </w:pPr>
      <w:r>
        <w:t xml:space="preserve">FUNCTION CURRENT-DATE </w:t>
      </w:r>
    </w:p>
    <w:p w:rsidR="0001670D" w:rsidRDefault="0001670D">
      <w:pPr>
        <w:pStyle w:val="Heading4"/>
      </w:pPr>
      <w:bookmarkStart w:id="29" w:name="_Toc444577398"/>
      <w:r>
        <w:t>Explanation</w:t>
      </w:r>
      <w:bookmarkEnd w:id="29"/>
    </w:p>
    <w:p w:rsidR="0001670D" w:rsidRDefault="0001670D">
      <w:pPr>
        <w:pStyle w:val="Explanation"/>
      </w:pPr>
      <w:r>
        <w:t xml:space="preserve">The CURRENT-DATE function may only be used as the source field for a </w:t>
      </w:r>
      <w:proofErr w:type="gramStart"/>
      <w:r>
        <w:t>MOVE  statement</w:t>
      </w:r>
      <w:proofErr w:type="gramEnd"/>
      <w:r>
        <w:t>.</w:t>
      </w:r>
    </w:p>
    <w:p w:rsidR="0001670D" w:rsidRDefault="0001670D">
      <w:pPr>
        <w:pStyle w:val="Explanation"/>
      </w:pPr>
      <w:r>
        <w:t>The character positions returned, numbered from left to right, are as follows:</w:t>
      </w:r>
    </w:p>
    <w:p w:rsidR="0001670D" w:rsidRDefault="0001670D">
      <w:pPr>
        <w:pStyle w:val="Heading4"/>
      </w:pPr>
      <w:bookmarkStart w:id="30" w:name="_Toc444577399"/>
      <w:proofErr w:type="gramStart"/>
      <w:r>
        <w:t>Table 1.</w:t>
      </w:r>
      <w:proofErr w:type="gramEnd"/>
      <w:r>
        <w:t xml:space="preserve"> CURRENT-DATE Function, Characters 1–21</w:t>
      </w:r>
      <w:bookmarkEnd w:id="30"/>
      <w:r>
        <w:t xml:space="preserve"> </w:t>
      </w:r>
    </w:p>
    <w:p w:rsidR="0001670D" w:rsidRDefault="0001670D">
      <w:pPr>
        <w:jc w:val="center"/>
        <w:rPr>
          <w:rFonts w:ascii="Century-Book" w:hAnsi="Century-Book"/>
          <w:sz w:val="18"/>
        </w:rPr>
      </w:pPr>
    </w:p>
    <w:tbl>
      <w:tblPr>
        <w:tblW w:w="0" w:type="auto"/>
        <w:tblInd w:w="630" w:type="dxa"/>
        <w:tblLayout w:type="fixed"/>
        <w:tblLook w:val="0000" w:firstRow="0" w:lastRow="0" w:firstColumn="0" w:lastColumn="0" w:noHBand="0" w:noVBand="0"/>
      </w:tblPr>
      <w:tblGrid>
        <w:gridCol w:w="1818"/>
        <w:gridCol w:w="6570"/>
      </w:tblGrid>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Character Position</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Contents</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1-4</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Four numeric digits of the year in the Gregorian calendar.</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5-6</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Two numeric digits of the month of the year, in the range 01 through 12.</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7-8</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Two numeric digits of the day of the month, in the range 01 through 31.</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9-10</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Two numeric digits of the hours past midnight, in the range 00 through 23.</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11-12</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Two numeric digits of the minutes past the hour, in the range 00 through 59.</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13-14</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Two numeric digits of the seconds past the minute, in the range 00 through 59.</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15-16</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Two numeric digits of the hundredths of a second past the second, in the range 00 through 99.</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spacing w:before="120"/>
              <w:rPr>
                <w:b w:val="0"/>
              </w:rPr>
            </w:pPr>
            <w:r>
              <w:rPr>
                <w:b w:val="0"/>
              </w:rPr>
              <w:t>17</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spacing w:before="120"/>
              <w:rPr>
                <w:rFonts w:ascii="Arial" w:hAnsi="Arial"/>
                <w:sz w:val="18"/>
              </w:rPr>
            </w:pPr>
            <w:r>
              <w:rPr>
                <w:rFonts w:ascii="Arial" w:hAnsi="Arial"/>
                <w:sz w:val="18"/>
              </w:rPr>
              <w:t>One of the following characters:</w:t>
            </w:r>
          </w:p>
          <w:p w:rsidR="0001670D" w:rsidRDefault="0001670D">
            <w:pPr>
              <w:spacing w:before="120"/>
              <w:rPr>
                <w:rFonts w:ascii="Arial" w:hAnsi="Arial"/>
                <w:sz w:val="18"/>
              </w:rPr>
            </w:pPr>
            <w:r>
              <w:rPr>
                <w:rFonts w:ascii="Arial" w:hAnsi="Arial"/>
                <w:sz w:val="18"/>
              </w:rPr>
              <w:t>Minus sign (-), which means the local time indicated in the previous character positions is behind Greenwich Mean Time.</w:t>
            </w:r>
          </w:p>
          <w:p w:rsidR="0001670D" w:rsidRDefault="0001670D">
            <w:pPr>
              <w:spacing w:before="120"/>
              <w:rPr>
                <w:rFonts w:ascii="Arial" w:hAnsi="Arial"/>
                <w:sz w:val="18"/>
              </w:rPr>
            </w:pPr>
            <w:r>
              <w:rPr>
                <w:rFonts w:ascii="Arial" w:hAnsi="Arial"/>
                <w:sz w:val="18"/>
              </w:rPr>
              <w:t>Plus sign (+), which means the local time indicated is the same as or ahead of the Greenwich Mean Time.</w:t>
            </w:r>
          </w:p>
          <w:p w:rsidR="0001670D" w:rsidRDefault="0001670D">
            <w:pPr>
              <w:spacing w:before="120"/>
              <w:rPr>
                <w:rFonts w:ascii="Arial" w:hAnsi="Arial"/>
                <w:sz w:val="18"/>
              </w:rPr>
            </w:pPr>
            <w:r>
              <w:rPr>
                <w:rFonts w:ascii="Arial" w:hAnsi="Arial"/>
                <w:sz w:val="18"/>
              </w:rPr>
              <w:t>Zero (0), which means the system on which this function is evaluated does not provide the differential factor. Only the values + and – are returned.</w:t>
            </w:r>
          </w:p>
          <w:p w:rsidR="0001670D" w:rsidRDefault="0001670D">
            <w:pPr>
              <w:pStyle w:val="ExmplBox"/>
              <w:spacing w:before="120"/>
              <w:jc w:val="left"/>
              <w:rPr>
                <w:b w:val="0"/>
              </w:rPr>
            </w:pP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18-19</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The returned value in character positions 18 and 19 depends upon the character in position 17 as shown in Table 2.</w:t>
            </w:r>
          </w:p>
        </w:tc>
      </w:tr>
      <w:tr w:rsidR="0001670D">
        <w:tblPrEx>
          <w:tblCellMar>
            <w:top w:w="0" w:type="dxa"/>
            <w:bottom w:w="0" w:type="dxa"/>
          </w:tblCellMar>
        </w:tblPrEx>
        <w:trPr>
          <w:cantSplit/>
        </w:trPr>
        <w:tc>
          <w:tcPr>
            <w:tcW w:w="1818" w:type="dxa"/>
            <w:tcBorders>
              <w:top w:val="single" w:sz="6" w:space="0" w:color="auto"/>
              <w:left w:val="single" w:sz="6" w:space="0" w:color="auto"/>
              <w:bottom w:val="single" w:sz="6" w:space="0" w:color="auto"/>
              <w:right w:val="single" w:sz="6" w:space="0" w:color="auto"/>
            </w:tcBorders>
          </w:tcPr>
          <w:p w:rsidR="0001670D" w:rsidRDefault="0001670D">
            <w:pPr>
              <w:pStyle w:val="ExmplBox"/>
              <w:rPr>
                <w:b w:val="0"/>
              </w:rPr>
            </w:pPr>
            <w:r>
              <w:rPr>
                <w:b w:val="0"/>
              </w:rPr>
              <w:t>20-21</w:t>
            </w:r>
          </w:p>
        </w:tc>
        <w:tc>
          <w:tcPr>
            <w:tcW w:w="6570" w:type="dxa"/>
            <w:tcBorders>
              <w:top w:val="single" w:sz="6" w:space="0" w:color="auto"/>
              <w:left w:val="single" w:sz="6" w:space="0" w:color="auto"/>
              <w:bottom w:val="single" w:sz="6" w:space="0" w:color="auto"/>
              <w:right w:val="single" w:sz="6" w:space="0" w:color="auto"/>
            </w:tcBorders>
          </w:tcPr>
          <w:p w:rsidR="0001670D" w:rsidRDefault="0001670D">
            <w:pPr>
              <w:pStyle w:val="ExmplBox"/>
              <w:jc w:val="left"/>
              <w:rPr>
                <w:b w:val="0"/>
              </w:rPr>
            </w:pPr>
            <w:r>
              <w:rPr>
                <w:b w:val="0"/>
              </w:rPr>
              <w:t>The returned value in character positions 20 and 21 depends upon the character in position 17 as shown in Table 3.</w:t>
            </w:r>
          </w:p>
        </w:tc>
      </w:tr>
    </w:tbl>
    <w:p w:rsidR="0001670D" w:rsidRDefault="0001670D">
      <w:pPr>
        <w:rPr>
          <w:rFonts w:ascii="NewsGothic-Bold" w:hAnsi="NewsGothic-Bold"/>
          <w:b/>
        </w:rPr>
      </w:pPr>
    </w:p>
    <w:p w:rsidR="0001670D" w:rsidRDefault="0001670D">
      <w:pPr>
        <w:pStyle w:val="Heading4"/>
        <w:keepNext/>
        <w:keepLines/>
      </w:pPr>
      <w:bookmarkStart w:id="31" w:name="_Toc444577400"/>
      <w:proofErr w:type="gramStart"/>
      <w:r>
        <w:lastRenderedPageBreak/>
        <w:t>Table 2.</w:t>
      </w:r>
      <w:proofErr w:type="gramEnd"/>
      <w:r>
        <w:t xml:space="preserve"> CURRENT-DATE Function, Characters 18–19</w:t>
      </w:r>
      <w:bookmarkEnd w:id="31"/>
    </w:p>
    <w:tbl>
      <w:tblPr>
        <w:tblW w:w="0" w:type="auto"/>
        <w:tblInd w:w="630" w:type="dxa"/>
        <w:tblLayout w:type="fixed"/>
        <w:tblLook w:val="0000" w:firstRow="0" w:lastRow="0" w:firstColumn="0" w:lastColumn="0" w:noHBand="0" w:noVBand="0"/>
      </w:tblPr>
      <w:tblGrid>
        <w:gridCol w:w="2898"/>
        <w:gridCol w:w="5130"/>
      </w:tblGrid>
      <w:tr w:rsidR="0001670D">
        <w:tblPrEx>
          <w:tblCellMar>
            <w:top w:w="0" w:type="dxa"/>
            <w:bottom w:w="0" w:type="dxa"/>
          </w:tblCellMar>
        </w:tblPrEx>
        <w:trPr>
          <w:cantSplit/>
        </w:trPr>
        <w:tc>
          <w:tcPr>
            <w:tcW w:w="2898" w:type="dxa"/>
            <w:tcBorders>
              <w:top w:val="single" w:sz="6" w:space="0" w:color="auto"/>
              <w:left w:val="single" w:sz="6" w:space="0" w:color="auto"/>
              <w:bottom w:val="single" w:sz="6" w:space="0" w:color="auto"/>
              <w:right w:val="single" w:sz="6" w:space="0" w:color="auto"/>
            </w:tcBorders>
          </w:tcPr>
          <w:p w:rsidR="0001670D" w:rsidRDefault="0001670D">
            <w:pPr>
              <w:pStyle w:val="NormalIndent"/>
              <w:keepNext/>
              <w:keepLines/>
              <w:ind w:left="0"/>
              <w:rPr>
                <w:rFonts w:ascii="Arial" w:hAnsi="Arial"/>
                <w:sz w:val="18"/>
              </w:rPr>
            </w:pPr>
            <w:r>
              <w:rPr>
                <w:rFonts w:ascii="Arial" w:hAnsi="Arial"/>
                <w:b/>
                <w:sz w:val="18"/>
              </w:rPr>
              <w:t xml:space="preserve">If the 17th character is a . . . </w:t>
            </w:r>
          </w:p>
        </w:tc>
        <w:tc>
          <w:tcPr>
            <w:tcW w:w="5130" w:type="dxa"/>
            <w:tcBorders>
              <w:top w:val="single" w:sz="6" w:space="0" w:color="auto"/>
              <w:left w:val="single" w:sz="6" w:space="0" w:color="auto"/>
              <w:bottom w:val="single" w:sz="6" w:space="0" w:color="auto"/>
              <w:right w:val="single" w:sz="6" w:space="0" w:color="auto"/>
            </w:tcBorders>
          </w:tcPr>
          <w:p w:rsidR="0001670D" w:rsidRDefault="0001670D">
            <w:pPr>
              <w:pStyle w:val="NormalIndent"/>
              <w:keepNext/>
              <w:keepLines/>
              <w:ind w:left="0"/>
              <w:rPr>
                <w:rFonts w:ascii="Arial" w:hAnsi="Arial"/>
                <w:sz w:val="18"/>
              </w:rPr>
            </w:pPr>
            <w:r>
              <w:rPr>
                <w:rFonts w:ascii="Arial" w:hAnsi="Arial"/>
                <w:b/>
                <w:sz w:val="18"/>
              </w:rPr>
              <w:t>Then the returned value is . . .</w:t>
            </w:r>
          </w:p>
        </w:tc>
      </w:tr>
      <w:tr w:rsidR="0001670D">
        <w:tblPrEx>
          <w:tblCellMar>
            <w:top w:w="0" w:type="dxa"/>
            <w:bottom w:w="0" w:type="dxa"/>
          </w:tblCellMar>
        </w:tblPrEx>
        <w:trPr>
          <w:cantSplit/>
        </w:trPr>
        <w:tc>
          <w:tcPr>
            <w:tcW w:w="2898" w:type="dxa"/>
            <w:tcBorders>
              <w:top w:val="single" w:sz="6" w:space="0" w:color="auto"/>
              <w:left w:val="single" w:sz="6" w:space="0" w:color="auto"/>
              <w:bottom w:val="single" w:sz="6" w:space="0" w:color="auto"/>
              <w:right w:val="single" w:sz="6" w:space="0" w:color="auto"/>
            </w:tcBorders>
          </w:tcPr>
          <w:p w:rsidR="0001670D" w:rsidRDefault="0001670D">
            <w:pPr>
              <w:keepNext/>
              <w:keepLines/>
              <w:rPr>
                <w:rFonts w:ascii="Arial" w:hAnsi="Arial"/>
                <w:sz w:val="18"/>
              </w:rPr>
            </w:pPr>
          </w:p>
          <w:p w:rsidR="0001670D" w:rsidRDefault="0001670D">
            <w:pPr>
              <w:keepNext/>
              <w:keepLines/>
              <w:rPr>
                <w:rFonts w:ascii="Arial" w:hAnsi="Arial"/>
                <w:sz w:val="18"/>
              </w:rPr>
            </w:pPr>
            <w:r>
              <w:rPr>
                <w:rFonts w:ascii="Arial" w:hAnsi="Arial"/>
                <w:sz w:val="18"/>
              </w:rPr>
              <w:t xml:space="preserve">Minus sign (-) </w:t>
            </w:r>
          </w:p>
          <w:p w:rsidR="0001670D" w:rsidRDefault="0001670D">
            <w:pPr>
              <w:pStyle w:val="ExmplBox"/>
              <w:keepNext/>
              <w:keepLines/>
            </w:pPr>
          </w:p>
        </w:tc>
        <w:tc>
          <w:tcPr>
            <w:tcW w:w="5130" w:type="dxa"/>
            <w:tcBorders>
              <w:top w:val="single" w:sz="6" w:space="0" w:color="auto"/>
              <w:left w:val="single" w:sz="6" w:space="0" w:color="auto"/>
              <w:bottom w:val="single" w:sz="6" w:space="0" w:color="auto"/>
              <w:right w:val="single" w:sz="6" w:space="0" w:color="auto"/>
            </w:tcBorders>
          </w:tcPr>
          <w:p w:rsidR="0001670D" w:rsidRDefault="0001670D">
            <w:pPr>
              <w:pStyle w:val="ExmplBox"/>
              <w:keepNext/>
              <w:keepLines/>
              <w:jc w:val="left"/>
            </w:pPr>
            <w:r>
              <w:rPr>
                <w:b w:val="0"/>
              </w:rPr>
              <w:t>Two numeric digits in the range 00 through 12 indicating the number of hours that the reported time is behind Greenwich Mean Time.</w:t>
            </w:r>
          </w:p>
        </w:tc>
      </w:tr>
      <w:tr w:rsidR="0001670D">
        <w:tblPrEx>
          <w:tblCellMar>
            <w:top w:w="0" w:type="dxa"/>
            <w:bottom w:w="0" w:type="dxa"/>
          </w:tblCellMar>
        </w:tblPrEx>
        <w:trPr>
          <w:cantSplit/>
        </w:trPr>
        <w:tc>
          <w:tcPr>
            <w:tcW w:w="2898" w:type="dxa"/>
            <w:tcBorders>
              <w:top w:val="single" w:sz="6" w:space="0" w:color="auto"/>
              <w:left w:val="single" w:sz="6" w:space="0" w:color="auto"/>
              <w:bottom w:val="single" w:sz="6" w:space="0" w:color="auto"/>
              <w:right w:val="single" w:sz="6" w:space="0" w:color="auto"/>
            </w:tcBorders>
          </w:tcPr>
          <w:p w:rsidR="0001670D" w:rsidRDefault="0001670D">
            <w:pPr>
              <w:keepNext/>
              <w:keepLines/>
              <w:rPr>
                <w:rFonts w:ascii="Arial" w:hAnsi="Arial"/>
                <w:sz w:val="18"/>
              </w:rPr>
            </w:pPr>
          </w:p>
          <w:p w:rsidR="0001670D" w:rsidRDefault="0001670D">
            <w:pPr>
              <w:keepNext/>
              <w:keepLines/>
              <w:rPr>
                <w:rFonts w:ascii="Arial" w:hAnsi="Arial"/>
                <w:sz w:val="18"/>
              </w:rPr>
            </w:pPr>
            <w:r>
              <w:rPr>
                <w:rFonts w:ascii="Arial" w:hAnsi="Arial"/>
                <w:sz w:val="18"/>
              </w:rPr>
              <w:t xml:space="preserve">Plus sign (+) </w:t>
            </w:r>
          </w:p>
          <w:p w:rsidR="0001670D" w:rsidRDefault="0001670D">
            <w:pPr>
              <w:pStyle w:val="NormalIndent"/>
              <w:keepNext/>
              <w:keepLines/>
              <w:rPr>
                <w:rFonts w:ascii="Arial" w:hAnsi="Arial"/>
                <w:sz w:val="18"/>
              </w:rPr>
            </w:pPr>
          </w:p>
        </w:tc>
        <w:tc>
          <w:tcPr>
            <w:tcW w:w="5130" w:type="dxa"/>
            <w:tcBorders>
              <w:top w:val="single" w:sz="6" w:space="0" w:color="auto"/>
              <w:left w:val="single" w:sz="6" w:space="0" w:color="auto"/>
              <w:bottom w:val="single" w:sz="6" w:space="0" w:color="auto"/>
              <w:right w:val="single" w:sz="6" w:space="0" w:color="auto"/>
            </w:tcBorders>
          </w:tcPr>
          <w:p w:rsidR="0001670D" w:rsidRDefault="0001670D">
            <w:pPr>
              <w:pStyle w:val="NormalIndent"/>
              <w:keepNext/>
              <w:keepLines/>
              <w:ind w:left="0"/>
              <w:rPr>
                <w:rFonts w:ascii="Arial" w:hAnsi="Arial"/>
                <w:sz w:val="18"/>
              </w:rPr>
            </w:pPr>
            <w:r>
              <w:rPr>
                <w:rFonts w:ascii="Arial" w:hAnsi="Arial"/>
                <w:sz w:val="18"/>
              </w:rPr>
              <w:t>Two numeric digits in the range 00 through 13 indicating the number of hours that the reported time is ahead of Greenwich Mean Time.</w:t>
            </w:r>
          </w:p>
        </w:tc>
      </w:tr>
      <w:tr w:rsidR="0001670D">
        <w:tblPrEx>
          <w:tblCellMar>
            <w:top w:w="0" w:type="dxa"/>
            <w:bottom w:w="0" w:type="dxa"/>
          </w:tblCellMar>
        </w:tblPrEx>
        <w:trPr>
          <w:cantSplit/>
        </w:trPr>
        <w:tc>
          <w:tcPr>
            <w:tcW w:w="2898" w:type="dxa"/>
            <w:tcBorders>
              <w:top w:val="single" w:sz="6" w:space="0" w:color="auto"/>
              <w:left w:val="single" w:sz="6" w:space="0" w:color="auto"/>
              <w:bottom w:val="single" w:sz="6" w:space="0" w:color="auto"/>
              <w:right w:val="single" w:sz="6" w:space="0" w:color="auto"/>
            </w:tcBorders>
          </w:tcPr>
          <w:p w:rsidR="0001670D" w:rsidRDefault="0001670D">
            <w:pPr>
              <w:keepNext/>
              <w:keepLines/>
              <w:rPr>
                <w:rFonts w:ascii="Arial" w:hAnsi="Arial"/>
                <w:sz w:val="18"/>
              </w:rPr>
            </w:pPr>
            <w:r>
              <w:rPr>
                <w:rFonts w:ascii="Arial" w:hAnsi="Arial"/>
                <w:sz w:val="18"/>
              </w:rPr>
              <w:t xml:space="preserve">Zero (0) </w:t>
            </w:r>
          </w:p>
        </w:tc>
        <w:tc>
          <w:tcPr>
            <w:tcW w:w="5130" w:type="dxa"/>
            <w:tcBorders>
              <w:top w:val="single" w:sz="6" w:space="0" w:color="auto"/>
              <w:left w:val="single" w:sz="6" w:space="0" w:color="auto"/>
              <w:bottom w:val="single" w:sz="6" w:space="0" w:color="auto"/>
              <w:right w:val="single" w:sz="6" w:space="0" w:color="auto"/>
            </w:tcBorders>
          </w:tcPr>
          <w:p w:rsidR="0001670D" w:rsidRDefault="0001670D">
            <w:pPr>
              <w:keepNext/>
              <w:keepLines/>
              <w:rPr>
                <w:rFonts w:ascii="Arial" w:hAnsi="Arial"/>
                <w:sz w:val="18"/>
              </w:rPr>
            </w:pPr>
            <w:r>
              <w:rPr>
                <w:rFonts w:ascii="Arial" w:hAnsi="Arial"/>
                <w:sz w:val="18"/>
              </w:rPr>
              <w:t>00</w:t>
            </w:r>
          </w:p>
        </w:tc>
      </w:tr>
    </w:tbl>
    <w:p w:rsidR="0001670D" w:rsidRDefault="0001670D">
      <w:pPr>
        <w:pStyle w:val="Example"/>
      </w:pPr>
    </w:p>
    <w:p w:rsidR="0001670D" w:rsidRDefault="0001670D">
      <w:pPr>
        <w:pStyle w:val="Example"/>
      </w:pPr>
    </w:p>
    <w:p w:rsidR="0001670D" w:rsidRDefault="0001670D">
      <w:pPr>
        <w:pStyle w:val="Heading4"/>
      </w:pPr>
      <w:bookmarkStart w:id="32" w:name="_Toc444577401"/>
      <w:proofErr w:type="gramStart"/>
      <w:r>
        <w:t>Table 3.</w:t>
      </w:r>
      <w:proofErr w:type="gramEnd"/>
      <w:r>
        <w:t xml:space="preserve"> CURRENT-DATE Function, Characters 20–21</w:t>
      </w:r>
      <w:bookmarkEnd w:id="32"/>
    </w:p>
    <w:p w:rsidR="0001670D" w:rsidRDefault="0001670D">
      <w:pPr>
        <w:pStyle w:val="Example"/>
      </w:pPr>
    </w:p>
    <w:tbl>
      <w:tblPr>
        <w:tblW w:w="0" w:type="auto"/>
        <w:tblInd w:w="630" w:type="dxa"/>
        <w:tblLayout w:type="fixed"/>
        <w:tblLook w:val="0000" w:firstRow="0" w:lastRow="0" w:firstColumn="0" w:lastColumn="0" w:noHBand="0" w:noVBand="0"/>
      </w:tblPr>
      <w:tblGrid>
        <w:gridCol w:w="2808"/>
        <w:gridCol w:w="5220"/>
      </w:tblGrid>
      <w:tr w:rsidR="0001670D">
        <w:tblPrEx>
          <w:tblCellMar>
            <w:top w:w="0" w:type="dxa"/>
            <w:bottom w:w="0" w:type="dxa"/>
          </w:tblCellMar>
        </w:tblPrEx>
        <w:trPr>
          <w:cantSplit/>
        </w:trPr>
        <w:tc>
          <w:tcPr>
            <w:tcW w:w="2808" w:type="dxa"/>
            <w:tcBorders>
              <w:top w:val="single" w:sz="6" w:space="0" w:color="auto"/>
              <w:left w:val="single" w:sz="6" w:space="0" w:color="auto"/>
              <w:bottom w:val="single" w:sz="6" w:space="0" w:color="auto"/>
              <w:right w:val="single" w:sz="6" w:space="0" w:color="auto"/>
            </w:tcBorders>
          </w:tcPr>
          <w:p w:rsidR="0001670D" w:rsidRDefault="0001670D">
            <w:pPr>
              <w:pStyle w:val="Example"/>
              <w:ind w:left="90"/>
              <w:rPr>
                <w:rFonts w:ascii="Arial" w:hAnsi="Arial"/>
                <w:sz w:val="18"/>
              </w:rPr>
            </w:pPr>
            <w:r>
              <w:rPr>
                <w:rFonts w:ascii="Arial" w:hAnsi="Arial"/>
                <w:b w:val="0"/>
                <w:sz w:val="18"/>
              </w:rPr>
              <w:t xml:space="preserve">If the 17th character is a . . . </w:t>
            </w:r>
          </w:p>
        </w:tc>
        <w:tc>
          <w:tcPr>
            <w:tcW w:w="5220" w:type="dxa"/>
            <w:tcBorders>
              <w:top w:val="single" w:sz="6" w:space="0" w:color="auto"/>
              <w:left w:val="single" w:sz="6" w:space="0" w:color="auto"/>
              <w:bottom w:val="single" w:sz="6" w:space="0" w:color="auto"/>
              <w:right w:val="single" w:sz="6" w:space="0" w:color="auto"/>
            </w:tcBorders>
          </w:tcPr>
          <w:p w:rsidR="0001670D" w:rsidRDefault="0001670D">
            <w:pPr>
              <w:pStyle w:val="Example"/>
              <w:ind w:left="90"/>
              <w:rPr>
                <w:rFonts w:ascii="Arial" w:hAnsi="Arial"/>
                <w:sz w:val="18"/>
              </w:rPr>
            </w:pPr>
            <w:r>
              <w:rPr>
                <w:rFonts w:ascii="Arial" w:hAnsi="Arial"/>
                <w:b w:val="0"/>
                <w:sz w:val="18"/>
              </w:rPr>
              <w:t>Then the returned value is . . .</w:t>
            </w:r>
          </w:p>
        </w:tc>
      </w:tr>
      <w:tr w:rsidR="0001670D">
        <w:tblPrEx>
          <w:tblCellMar>
            <w:top w:w="0" w:type="dxa"/>
            <w:bottom w:w="0" w:type="dxa"/>
          </w:tblCellMar>
        </w:tblPrEx>
        <w:trPr>
          <w:cantSplit/>
        </w:trPr>
        <w:tc>
          <w:tcPr>
            <w:tcW w:w="2808" w:type="dxa"/>
            <w:tcBorders>
              <w:top w:val="single" w:sz="6" w:space="0" w:color="auto"/>
              <w:left w:val="single" w:sz="6" w:space="0" w:color="auto"/>
              <w:bottom w:val="single" w:sz="6" w:space="0" w:color="auto"/>
              <w:right w:val="single" w:sz="6" w:space="0" w:color="auto"/>
            </w:tcBorders>
          </w:tcPr>
          <w:p w:rsidR="0001670D" w:rsidRDefault="0001670D">
            <w:pPr>
              <w:pStyle w:val="Example"/>
              <w:ind w:left="90"/>
              <w:rPr>
                <w:rFonts w:ascii="Arial" w:hAnsi="Arial"/>
                <w:sz w:val="18"/>
              </w:rPr>
            </w:pPr>
          </w:p>
          <w:p w:rsidR="0001670D" w:rsidRDefault="0001670D">
            <w:pPr>
              <w:pStyle w:val="Example"/>
              <w:ind w:left="90"/>
              <w:rPr>
                <w:rFonts w:ascii="Arial" w:hAnsi="Arial"/>
                <w:sz w:val="18"/>
              </w:rPr>
            </w:pPr>
            <w:r>
              <w:rPr>
                <w:rFonts w:ascii="Arial" w:hAnsi="Arial"/>
                <w:sz w:val="18"/>
              </w:rPr>
              <w:t>Minus sign (-)</w:t>
            </w:r>
          </w:p>
        </w:tc>
        <w:tc>
          <w:tcPr>
            <w:tcW w:w="5220" w:type="dxa"/>
            <w:tcBorders>
              <w:top w:val="single" w:sz="6" w:space="0" w:color="auto"/>
              <w:left w:val="single" w:sz="6" w:space="0" w:color="auto"/>
              <w:bottom w:val="single" w:sz="6" w:space="0" w:color="auto"/>
              <w:right w:val="single" w:sz="6" w:space="0" w:color="auto"/>
            </w:tcBorders>
          </w:tcPr>
          <w:p w:rsidR="0001670D" w:rsidRDefault="0001670D">
            <w:pPr>
              <w:pStyle w:val="Example"/>
              <w:ind w:left="90"/>
              <w:rPr>
                <w:rFonts w:ascii="Arial" w:hAnsi="Arial"/>
                <w:sz w:val="18"/>
              </w:rPr>
            </w:pPr>
            <w:r>
              <w:rPr>
                <w:rFonts w:ascii="Arial" w:hAnsi="Arial"/>
                <w:sz w:val="18"/>
              </w:rPr>
              <w:t>Two numeric digits in the range 00 through 59 indicating the number of minutes that the reported time is behind Greenwich Mean Time</w:t>
            </w:r>
          </w:p>
        </w:tc>
      </w:tr>
      <w:tr w:rsidR="0001670D">
        <w:tblPrEx>
          <w:tblCellMar>
            <w:top w:w="0" w:type="dxa"/>
            <w:bottom w:w="0" w:type="dxa"/>
          </w:tblCellMar>
        </w:tblPrEx>
        <w:trPr>
          <w:cantSplit/>
        </w:trPr>
        <w:tc>
          <w:tcPr>
            <w:tcW w:w="2808" w:type="dxa"/>
            <w:tcBorders>
              <w:top w:val="single" w:sz="6" w:space="0" w:color="auto"/>
              <w:left w:val="single" w:sz="6" w:space="0" w:color="auto"/>
              <w:bottom w:val="single" w:sz="6" w:space="0" w:color="auto"/>
              <w:right w:val="single" w:sz="6" w:space="0" w:color="auto"/>
            </w:tcBorders>
          </w:tcPr>
          <w:p w:rsidR="0001670D" w:rsidRDefault="0001670D">
            <w:pPr>
              <w:pStyle w:val="Example"/>
              <w:ind w:left="90" w:right="-108"/>
              <w:rPr>
                <w:rFonts w:ascii="Arial" w:hAnsi="Arial"/>
                <w:sz w:val="18"/>
              </w:rPr>
            </w:pPr>
          </w:p>
          <w:p w:rsidR="0001670D" w:rsidRDefault="0001670D">
            <w:pPr>
              <w:pStyle w:val="Example"/>
              <w:ind w:left="90" w:right="-108"/>
              <w:rPr>
                <w:rFonts w:ascii="Arial" w:hAnsi="Arial"/>
                <w:sz w:val="18"/>
              </w:rPr>
            </w:pPr>
            <w:r>
              <w:rPr>
                <w:rFonts w:ascii="Arial" w:hAnsi="Arial"/>
                <w:sz w:val="18"/>
              </w:rPr>
              <w:t xml:space="preserve">Plus sign (+) </w:t>
            </w:r>
          </w:p>
        </w:tc>
        <w:tc>
          <w:tcPr>
            <w:tcW w:w="5220" w:type="dxa"/>
            <w:tcBorders>
              <w:top w:val="single" w:sz="6" w:space="0" w:color="auto"/>
              <w:left w:val="single" w:sz="6" w:space="0" w:color="auto"/>
              <w:bottom w:val="single" w:sz="6" w:space="0" w:color="auto"/>
              <w:right w:val="single" w:sz="6" w:space="0" w:color="auto"/>
            </w:tcBorders>
          </w:tcPr>
          <w:p w:rsidR="0001670D" w:rsidRDefault="0001670D">
            <w:pPr>
              <w:pStyle w:val="Example"/>
              <w:ind w:left="90" w:right="-108"/>
              <w:rPr>
                <w:rFonts w:ascii="Arial" w:hAnsi="Arial"/>
                <w:sz w:val="18"/>
              </w:rPr>
            </w:pPr>
            <w:r>
              <w:rPr>
                <w:rFonts w:ascii="Arial" w:hAnsi="Arial"/>
                <w:sz w:val="18"/>
              </w:rPr>
              <w:t>Two numeric digits in the range 00 through 59 indicating the number of minutes that the reported time is ahead of Greenwich Mean Time.</w:t>
            </w:r>
          </w:p>
        </w:tc>
      </w:tr>
      <w:tr w:rsidR="0001670D">
        <w:tblPrEx>
          <w:tblCellMar>
            <w:top w:w="0" w:type="dxa"/>
            <w:bottom w:w="0" w:type="dxa"/>
          </w:tblCellMar>
        </w:tblPrEx>
        <w:trPr>
          <w:cantSplit/>
        </w:trPr>
        <w:tc>
          <w:tcPr>
            <w:tcW w:w="2808" w:type="dxa"/>
            <w:tcBorders>
              <w:top w:val="single" w:sz="6" w:space="0" w:color="auto"/>
              <w:left w:val="single" w:sz="6" w:space="0" w:color="auto"/>
              <w:bottom w:val="single" w:sz="6" w:space="0" w:color="auto"/>
              <w:right w:val="single" w:sz="6" w:space="0" w:color="auto"/>
            </w:tcBorders>
          </w:tcPr>
          <w:p w:rsidR="0001670D" w:rsidRDefault="0001670D">
            <w:pPr>
              <w:ind w:left="90" w:right="-108"/>
              <w:rPr>
                <w:rFonts w:ascii="Arial" w:hAnsi="Arial"/>
                <w:sz w:val="18"/>
              </w:rPr>
            </w:pPr>
            <w:r>
              <w:rPr>
                <w:rFonts w:ascii="Arial" w:hAnsi="Arial"/>
                <w:sz w:val="18"/>
              </w:rPr>
              <w:t xml:space="preserve">Zero (0) </w:t>
            </w:r>
          </w:p>
        </w:tc>
        <w:tc>
          <w:tcPr>
            <w:tcW w:w="5220" w:type="dxa"/>
            <w:tcBorders>
              <w:top w:val="single" w:sz="6" w:space="0" w:color="auto"/>
              <w:left w:val="single" w:sz="6" w:space="0" w:color="auto"/>
              <w:bottom w:val="single" w:sz="6" w:space="0" w:color="auto"/>
              <w:right w:val="single" w:sz="6" w:space="0" w:color="auto"/>
            </w:tcBorders>
          </w:tcPr>
          <w:p w:rsidR="0001670D" w:rsidRDefault="0001670D">
            <w:pPr>
              <w:ind w:left="90" w:right="-108"/>
              <w:rPr>
                <w:rFonts w:ascii="Arial" w:hAnsi="Arial"/>
                <w:sz w:val="18"/>
              </w:rPr>
            </w:pPr>
            <w:r>
              <w:rPr>
                <w:rFonts w:ascii="Arial" w:hAnsi="Arial"/>
                <w:sz w:val="18"/>
              </w:rPr>
              <w:t>00</w:t>
            </w:r>
          </w:p>
        </w:tc>
      </w:tr>
    </w:tbl>
    <w:p w:rsidR="0001670D" w:rsidRDefault="0001670D">
      <w:pPr>
        <w:rPr>
          <w:rFonts w:ascii="NewsGothic" w:hAnsi="NewsGothic"/>
          <w:sz w:val="18"/>
        </w:rPr>
      </w:pPr>
    </w:p>
    <w:p w:rsidR="0001670D" w:rsidRDefault="0001670D">
      <w:pPr>
        <w:pStyle w:val="Heading4"/>
      </w:pPr>
      <w:bookmarkStart w:id="33" w:name="_Toc444577402"/>
      <w:r>
        <w:t>Example</w:t>
      </w:r>
      <w:bookmarkEnd w:id="33"/>
    </w:p>
    <w:p w:rsidR="0001670D" w:rsidRDefault="0001670D">
      <w:pPr>
        <w:pStyle w:val="Example"/>
      </w:pPr>
    </w:p>
    <w:p w:rsidR="0001670D" w:rsidRDefault="0001670D">
      <w:pPr>
        <w:pStyle w:val="Example"/>
      </w:pPr>
      <w:r>
        <w:t xml:space="preserve">  *         DATA DIVISION DECLARATIONS FOR FUNCTION CURRENT-DATE</w:t>
      </w:r>
    </w:p>
    <w:p w:rsidR="0001670D" w:rsidRDefault="0001670D">
      <w:pPr>
        <w:pStyle w:val="Example"/>
      </w:pPr>
    </w:p>
    <w:p w:rsidR="0001670D" w:rsidRDefault="0001670D">
      <w:pPr>
        <w:pStyle w:val="Example"/>
      </w:pPr>
      <w:r>
        <w:t xml:space="preserve">    </w:t>
      </w:r>
      <w:proofErr w:type="gramStart"/>
      <w:r>
        <w:t>01  Y2K</w:t>
      </w:r>
      <w:proofErr w:type="gramEnd"/>
      <w:r>
        <w:t xml:space="preserve">-DATE-HOLD PICTURE X(21) DISPLAY </w:t>
      </w:r>
    </w:p>
    <w:p w:rsidR="0001670D" w:rsidRDefault="0001670D">
      <w:pPr>
        <w:pStyle w:val="Example"/>
      </w:pPr>
      <w:r>
        <w:t xml:space="preserve"> *              YYYYMMDD     &amp;     HHMMSS</w:t>
      </w:r>
    </w:p>
    <w:p w:rsidR="0001670D" w:rsidRDefault="0001670D">
      <w:pPr>
        <w:pStyle w:val="Example"/>
      </w:pPr>
      <w:r>
        <w:t xml:space="preserve">  </w:t>
      </w:r>
      <w:proofErr w:type="gramStart"/>
      <w:r>
        <w:t>01  WS</w:t>
      </w:r>
      <w:proofErr w:type="gramEnd"/>
      <w:r>
        <w:t>-Y2K-NUMERIC-DATE-R REDEFINES Y2K-DATE-HOLD.</w:t>
      </w:r>
    </w:p>
    <w:p w:rsidR="0001670D" w:rsidRDefault="0001670D">
      <w:pPr>
        <w:pStyle w:val="Example"/>
      </w:pPr>
      <w:r>
        <w:t xml:space="preserve">       </w:t>
      </w:r>
      <w:proofErr w:type="gramStart"/>
      <w:r>
        <w:t>03 WS-NUMERIC-DATE             PICTURE 9(08).</w:t>
      </w:r>
      <w:proofErr w:type="gramEnd"/>
    </w:p>
    <w:p w:rsidR="0001670D" w:rsidRDefault="0001670D">
      <w:pPr>
        <w:pStyle w:val="Example"/>
      </w:pPr>
      <w:r>
        <w:t xml:space="preserve">       </w:t>
      </w:r>
      <w:proofErr w:type="gramStart"/>
      <w:r>
        <w:t>03 WS-NUMERIC-DATE-R REDEFINES WS-NUMERIC-DATE.</w:t>
      </w:r>
      <w:proofErr w:type="gramEnd"/>
    </w:p>
    <w:p w:rsidR="0001670D" w:rsidRDefault="0001670D">
      <w:pPr>
        <w:pStyle w:val="Example"/>
      </w:pPr>
      <w:r>
        <w:t xml:space="preserve">          </w:t>
      </w:r>
      <w:proofErr w:type="gramStart"/>
      <w:r>
        <w:t>05  WS</w:t>
      </w:r>
      <w:proofErr w:type="gramEnd"/>
      <w:r>
        <w:t>-NUMERIC-YEAR         PICTURE 9(04).</w:t>
      </w:r>
    </w:p>
    <w:p w:rsidR="0001670D" w:rsidRDefault="0001670D">
      <w:pPr>
        <w:pStyle w:val="Example"/>
      </w:pPr>
      <w:r>
        <w:t xml:space="preserve">          </w:t>
      </w:r>
      <w:proofErr w:type="gramStart"/>
      <w:r>
        <w:t>05  WS</w:t>
      </w:r>
      <w:proofErr w:type="gramEnd"/>
      <w:r>
        <w:t>-NUMERIC-MONTH        PICTURE 9(02).</w:t>
      </w:r>
    </w:p>
    <w:p w:rsidR="0001670D" w:rsidRDefault="0001670D">
      <w:pPr>
        <w:pStyle w:val="Example"/>
      </w:pPr>
      <w:r>
        <w:t xml:space="preserve">          </w:t>
      </w:r>
      <w:proofErr w:type="gramStart"/>
      <w:r>
        <w:t>05  WS</w:t>
      </w:r>
      <w:proofErr w:type="gramEnd"/>
      <w:r>
        <w:t>-NUMERIC-DAY          PICTURE 9(02).</w:t>
      </w:r>
    </w:p>
    <w:p w:rsidR="0001670D" w:rsidRDefault="0001670D">
      <w:pPr>
        <w:pStyle w:val="Example"/>
      </w:pPr>
      <w:r>
        <w:t xml:space="preserve">       03 WS-NUMERIC-HHMMSS           PICTURE 9(06).</w:t>
      </w:r>
    </w:p>
    <w:p w:rsidR="0001670D" w:rsidRDefault="0001670D">
      <w:pPr>
        <w:pStyle w:val="Example"/>
      </w:pPr>
      <w:r>
        <w:t xml:space="preserve">       </w:t>
      </w:r>
      <w:proofErr w:type="gramStart"/>
      <w:r>
        <w:t>03 WS-NUMERIC-HHMMSS-R</w:t>
      </w:r>
      <w:proofErr w:type="gramEnd"/>
      <w:r>
        <w:t xml:space="preserve"> REDEFINES WS-NUMERIC-HHMMSS.</w:t>
      </w:r>
    </w:p>
    <w:p w:rsidR="0001670D" w:rsidRDefault="0001670D">
      <w:pPr>
        <w:pStyle w:val="Example"/>
      </w:pPr>
      <w:r>
        <w:t xml:space="preserve">          </w:t>
      </w:r>
      <w:proofErr w:type="gramStart"/>
      <w:r>
        <w:t>05  WS</w:t>
      </w:r>
      <w:proofErr w:type="gramEnd"/>
      <w:r>
        <w:t>-NUMERIC-HOUR         PICTURE 9(02).</w:t>
      </w:r>
    </w:p>
    <w:p w:rsidR="0001670D" w:rsidRDefault="0001670D">
      <w:pPr>
        <w:pStyle w:val="Example"/>
      </w:pPr>
      <w:r>
        <w:t xml:space="preserve">          </w:t>
      </w:r>
      <w:proofErr w:type="gramStart"/>
      <w:r>
        <w:t>05  WS</w:t>
      </w:r>
      <w:proofErr w:type="gramEnd"/>
      <w:r>
        <w:t>-NUMERIC-MINUTE       PICTURE 9(02).</w:t>
      </w:r>
    </w:p>
    <w:p w:rsidR="0001670D" w:rsidRDefault="0001670D">
      <w:pPr>
        <w:pStyle w:val="Example"/>
      </w:pPr>
      <w:r>
        <w:t xml:space="preserve">          </w:t>
      </w:r>
      <w:proofErr w:type="gramStart"/>
      <w:r>
        <w:t>05  WS</w:t>
      </w:r>
      <w:proofErr w:type="gramEnd"/>
      <w:r>
        <w:t>-NUMERIC-SECOND       PICTURE 9(02).</w:t>
      </w:r>
    </w:p>
    <w:p w:rsidR="0001670D" w:rsidRDefault="0001670D">
      <w:pPr>
        <w:pStyle w:val="Example"/>
      </w:pPr>
      <w:r>
        <w:t xml:space="preserve"> *                   MMDDYYYY</w:t>
      </w:r>
    </w:p>
    <w:p w:rsidR="0001670D" w:rsidRDefault="0001670D">
      <w:pPr>
        <w:pStyle w:val="Example"/>
      </w:pPr>
      <w:r>
        <w:t xml:space="preserve">  </w:t>
      </w:r>
      <w:proofErr w:type="gramStart"/>
      <w:r>
        <w:t>01  WS</w:t>
      </w:r>
      <w:proofErr w:type="gramEnd"/>
      <w:r>
        <w:t>-NUMERIC-DATE-2               PICTURE 9(08).</w:t>
      </w:r>
    </w:p>
    <w:p w:rsidR="0001670D" w:rsidRDefault="0001670D">
      <w:pPr>
        <w:pStyle w:val="Example"/>
      </w:pPr>
      <w:r>
        <w:t xml:space="preserve">  </w:t>
      </w:r>
      <w:proofErr w:type="gramStart"/>
      <w:r>
        <w:t>01  WS</w:t>
      </w:r>
      <w:proofErr w:type="gramEnd"/>
      <w:r>
        <w:t>-NUMERIC-DATE-2-R REDEFINES WS-NUMERIC-DATE-2.</w:t>
      </w:r>
    </w:p>
    <w:p w:rsidR="0001670D" w:rsidRDefault="0001670D">
      <w:pPr>
        <w:pStyle w:val="Example"/>
      </w:pPr>
      <w:r>
        <w:t xml:space="preserve">          </w:t>
      </w:r>
      <w:proofErr w:type="gramStart"/>
      <w:r>
        <w:t>05  WS</w:t>
      </w:r>
      <w:proofErr w:type="gramEnd"/>
      <w:r>
        <w:t>-NUMERIC-MONTH-2      PICTURE 9(02).</w:t>
      </w:r>
    </w:p>
    <w:p w:rsidR="0001670D" w:rsidRDefault="0001670D">
      <w:pPr>
        <w:pStyle w:val="Example"/>
      </w:pPr>
      <w:r>
        <w:t xml:space="preserve">          </w:t>
      </w:r>
      <w:proofErr w:type="gramStart"/>
      <w:r>
        <w:t>05  WS</w:t>
      </w:r>
      <w:proofErr w:type="gramEnd"/>
      <w:r>
        <w:t>-NUMERIC-DAY-2        PICTURE 9(02).</w:t>
      </w:r>
    </w:p>
    <w:p w:rsidR="0001670D" w:rsidRDefault="0001670D">
      <w:pPr>
        <w:pStyle w:val="Example"/>
      </w:pPr>
      <w:r>
        <w:t xml:space="preserve">          </w:t>
      </w:r>
      <w:proofErr w:type="gramStart"/>
      <w:r>
        <w:t>05  WS</w:t>
      </w:r>
      <w:proofErr w:type="gramEnd"/>
      <w:r>
        <w:t>-NUMERIC-YEAR-2       PICTURE 9(04).</w:t>
      </w:r>
    </w:p>
    <w:p w:rsidR="0001670D" w:rsidRDefault="0001670D">
      <w:pPr>
        <w:pStyle w:val="Example"/>
      </w:pPr>
    </w:p>
    <w:p w:rsidR="0001670D" w:rsidRDefault="0001670D">
      <w:pPr>
        <w:pStyle w:val="Example"/>
      </w:pPr>
    </w:p>
    <w:p w:rsidR="0001670D" w:rsidRDefault="0001670D">
      <w:pPr>
        <w:pStyle w:val="Example"/>
      </w:pPr>
      <w:r>
        <w:t xml:space="preserve">  *         Procedure DIVISION DECLARATIONS FOR FUNCTION CURRENT-DATE</w:t>
      </w:r>
    </w:p>
    <w:p w:rsidR="0001670D" w:rsidRDefault="0001670D">
      <w:pPr>
        <w:pStyle w:val="Example"/>
      </w:pPr>
    </w:p>
    <w:p w:rsidR="0001670D" w:rsidRDefault="0001670D">
      <w:pPr>
        <w:pStyle w:val="Example"/>
      </w:pPr>
      <w:r>
        <w:t xml:space="preserve">     MOVE FUNCTION CURRENT-DATE TO Y2K-DATE-HOLD.</w:t>
      </w:r>
    </w:p>
    <w:p w:rsidR="0001670D" w:rsidRDefault="0001670D">
      <w:pPr>
        <w:pStyle w:val="Example"/>
      </w:pPr>
    </w:p>
    <w:p w:rsidR="0001670D" w:rsidRDefault="0001670D">
      <w:pPr>
        <w:pStyle w:val="Example"/>
      </w:pPr>
      <w:r>
        <w:t xml:space="preserve">     MOVE WS-NUMERIC-YEAR </w:t>
      </w:r>
      <w:proofErr w:type="gramStart"/>
      <w:r>
        <w:t>TO  WS</w:t>
      </w:r>
      <w:proofErr w:type="gramEnd"/>
      <w:r>
        <w:t>-NUMERIC-YEAR-2.</w:t>
      </w:r>
    </w:p>
    <w:p w:rsidR="0001670D" w:rsidRDefault="0001670D">
      <w:pPr>
        <w:pStyle w:val="Example"/>
      </w:pPr>
    </w:p>
    <w:p w:rsidR="0001670D" w:rsidRDefault="0001670D">
      <w:pPr>
        <w:pStyle w:val="Example"/>
      </w:pPr>
      <w:r>
        <w:t xml:space="preserve">     MOVE WS-NUMERIC-MONTH TO WS-NUMERIC-MONTH-2.</w:t>
      </w:r>
    </w:p>
    <w:p w:rsidR="0001670D" w:rsidRDefault="0001670D">
      <w:pPr>
        <w:pStyle w:val="Example"/>
      </w:pPr>
    </w:p>
    <w:p w:rsidR="0001670D" w:rsidRDefault="0001670D">
      <w:pPr>
        <w:pStyle w:val="Example"/>
      </w:pPr>
      <w:r>
        <w:t xml:space="preserve">     MOVE WS-NUMERIC-DAY TO   WS-NUMERIC-DAY-2.</w:t>
      </w:r>
    </w:p>
    <w:p w:rsidR="0001670D" w:rsidRDefault="0001670D">
      <w:pPr>
        <w:pStyle w:val="Example"/>
        <w:rPr>
          <w:rFonts w:ascii="NewsGothic" w:hAnsi="NewsGothic"/>
        </w:rPr>
      </w:pPr>
    </w:p>
    <w:p w:rsidR="0001670D" w:rsidRDefault="0001670D">
      <w:pPr>
        <w:pStyle w:val="Heading4"/>
      </w:pPr>
      <w:bookmarkStart w:id="34" w:name="_Toc444577403"/>
      <w:r>
        <w:t>See Also</w:t>
      </w:r>
      <w:bookmarkEnd w:id="34"/>
    </w:p>
    <w:p w:rsidR="0001670D" w:rsidRDefault="0001670D">
      <w:pPr>
        <w:pStyle w:val="NormalIndent"/>
      </w:pPr>
      <w:r>
        <w:t>ACCEPT</w:t>
      </w:r>
    </w:p>
    <w:p w:rsidR="0001670D" w:rsidRDefault="0001670D">
      <w:pPr>
        <w:pStyle w:val="Heading2"/>
      </w:pPr>
      <w:r>
        <w:br w:type="page"/>
      </w:r>
      <w:bookmarkStart w:id="35" w:name="_Toc444577404"/>
      <w:r>
        <w:lastRenderedPageBreak/>
        <w:t>COBOL85 Date Functions</w:t>
      </w:r>
      <w:bookmarkEnd w:id="35"/>
    </w:p>
    <w:p w:rsidR="0001670D" w:rsidRDefault="0001670D">
      <w:pPr>
        <w:pStyle w:val="Heading3"/>
      </w:pPr>
      <w:bookmarkStart w:id="36" w:name="_Toc444577405"/>
      <w:r>
        <w:t>DAY-OF-WEEK Function</w:t>
      </w:r>
      <w:bookmarkEnd w:id="36"/>
    </w:p>
    <w:p w:rsidR="0001670D" w:rsidRDefault="0001670D">
      <w:pPr>
        <w:pStyle w:val="Explanation"/>
      </w:pPr>
      <w:r>
        <w:t>The DAY-OF-WEEK function converts a date in the Gregorian calendar from integer date form to an integer that represents the day of the week: 0 represents Sunday, 1 represents Monday, etc. The type of this function is integer.</w:t>
      </w:r>
    </w:p>
    <w:p w:rsidR="0001670D" w:rsidRDefault="0001670D">
      <w:pPr>
        <w:pStyle w:val="Explanation"/>
      </w:pPr>
      <w:r>
        <w:t>The DAY-OF-WEEK function is not a COBOL85 function. We have included this function because we thought it would be useful.</w:t>
      </w:r>
    </w:p>
    <w:p w:rsidR="0001670D" w:rsidRDefault="0001670D">
      <w:pPr>
        <w:pStyle w:val="Heading4"/>
      </w:pPr>
      <w:bookmarkStart w:id="37" w:name="_Toc444577406"/>
      <w:r>
        <w:t>Syntax</w:t>
      </w:r>
      <w:bookmarkEnd w:id="37"/>
    </w:p>
    <w:p w:rsidR="0001670D" w:rsidRDefault="0001670D">
      <w:pPr>
        <w:pStyle w:val="Syntax"/>
      </w:pPr>
      <w:r>
        <w:t xml:space="preserve">FUNCTION DAY-OF-WEEK (argument-1) </w:t>
      </w:r>
    </w:p>
    <w:p w:rsidR="0001670D" w:rsidRDefault="0001670D">
      <w:pPr>
        <w:pStyle w:val="Heading4"/>
      </w:pPr>
      <w:bookmarkStart w:id="38" w:name="_Toc444577407"/>
      <w:r>
        <w:t>Explanation</w:t>
      </w:r>
      <w:bookmarkEnd w:id="38"/>
    </w:p>
    <w:p w:rsidR="0001670D" w:rsidRDefault="0001670D">
      <w:pPr>
        <w:pStyle w:val="Explanation"/>
      </w:pPr>
      <w:r>
        <w:rPr>
          <w:rFonts w:ascii="Arial" w:hAnsi="Arial"/>
          <w:i/>
        </w:rPr>
        <w:t>Argument-1</w:t>
      </w:r>
      <w:r>
        <w:t xml:space="preserve"> is a positive integer that represents a number of days succeeding December 31, 1600, on the Gregorian calendar. An invalid argument will return a value of -1 (minus one).</w:t>
      </w:r>
    </w:p>
    <w:p w:rsidR="0001670D" w:rsidRDefault="0001670D">
      <w:pPr>
        <w:pStyle w:val="Explanation"/>
      </w:pPr>
      <w:r>
        <w:t xml:space="preserve">The value returned represents the day of the week for the date specified in </w:t>
      </w:r>
      <w:r>
        <w:rPr>
          <w:rFonts w:ascii="Arial" w:hAnsi="Arial"/>
          <w:i/>
        </w:rPr>
        <w:t>argument-1</w:t>
      </w:r>
      <w:r>
        <w:t>: 0 represents Sunday, 1 represents Monday, etc.</w:t>
      </w:r>
    </w:p>
    <w:p w:rsidR="0001670D" w:rsidRDefault="0001670D">
      <w:pPr>
        <w:pStyle w:val="Explanation"/>
      </w:pPr>
      <w:r>
        <w:t>The DAY-OF-WEEK function may only be used on the right hand side of a COMPUTE statement.</w:t>
      </w:r>
    </w:p>
    <w:p w:rsidR="0001670D" w:rsidRDefault="0001670D">
      <w:pPr>
        <w:rPr>
          <w:rFonts w:ascii="NewsGothic-Bold" w:hAnsi="NewsGothic-Bold"/>
          <w:b/>
        </w:rPr>
      </w:pPr>
    </w:p>
    <w:p w:rsidR="0001670D" w:rsidRDefault="0001670D">
      <w:pPr>
        <w:pStyle w:val="Heading4"/>
      </w:pPr>
      <w:bookmarkStart w:id="39" w:name="_Toc444577408"/>
      <w:r>
        <w:t>Example</w:t>
      </w:r>
      <w:bookmarkEnd w:id="39"/>
    </w:p>
    <w:p w:rsidR="0001670D" w:rsidRDefault="0001670D">
      <w:pPr>
        <w:rPr>
          <w:rFonts w:ascii="Century-Book" w:hAnsi="Century-Book"/>
          <w:sz w:val="18"/>
        </w:rPr>
      </w:pPr>
      <w:r>
        <w:rPr>
          <w:rFonts w:ascii="Century-Book" w:hAnsi="Century-Book"/>
          <w:sz w:val="18"/>
        </w:rPr>
        <w:t xml:space="preserve"> </w:t>
      </w:r>
    </w:p>
    <w:tbl>
      <w:tblPr>
        <w:tblW w:w="0" w:type="auto"/>
        <w:tblInd w:w="720" w:type="dxa"/>
        <w:tblLayout w:type="fixed"/>
        <w:tblLook w:val="0000" w:firstRow="0" w:lastRow="0" w:firstColumn="0" w:lastColumn="0" w:noHBand="0" w:noVBand="0"/>
      </w:tblPr>
      <w:tblGrid>
        <w:gridCol w:w="3798"/>
        <w:gridCol w:w="3420"/>
      </w:tblGrid>
      <w:tr w:rsidR="0001670D">
        <w:tblPrEx>
          <w:tblCellMar>
            <w:top w:w="0" w:type="dxa"/>
            <w:bottom w:w="0" w:type="dxa"/>
          </w:tblCellMar>
        </w:tblPrEx>
        <w:trPr>
          <w:cantSplit/>
        </w:trPr>
        <w:tc>
          <w:tcPr>
            <w:tcW w:w="379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with Argument</w:t>
            </w:r>
          </w:p>
        </w:tc>
        <w:tc>
          <w:tcPr>
            <w:tcW w:w="342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Result</w:t>
            </w:r>
          </w:p>
        </w:tc>
      </w:tr>
      <w:tr w:rsidR="0001670D">
        <w:tblPrEx>
          <w:tblCellMar>
            <w:top w:w="0" w:type="dxa"/>
            <w:bottom w:w="0" w:type="dxa"/>
          </w:tblCellMar>
        </w:tblPrEx>
        <w:trPr>
          <w:cantSplit/>
        </w:trPr>
        <w:tc>
          <w:tcPr>
            <w:tcW w:w="379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DAY-OF-WEEK (1096)</w:t>
            </w:r>
          </w:p>
        </w:tc>
        <w:tc>
          <w:tcPr>
            <w:tcW w:w="342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2</w:t>
            </w:r>
          </w:p>
        </w:tc>
      </w:tr>
    </w:tbl>
    <w:p w:rsidR="0001670D" w:rsidRDefault="0001670D">
      <w:pPr>
        <w:pStyle w:val="NormalIndent"/>
      </w:pPr>
    </w:p>
    <w:p w:rsidR="0001670D" w:rsidRDefault="0001670D">
      <w:pPr>
        <w:pStyle w:val="Example"/>
      </w:pPr>
      <w:r>
        <w:t xml:space="preserve">002600 </w:t>
      </w:r>
      <w:proofErr w:type="gramStart"/>
      <w:r>
        <w:t>01  DAYS</w:t>
      </w:r>
      <w:proofErr w:type="gramEnd"/>
      <w:r>
        <w:t>-OF-WEEK.</w:t>
      </w:r>
    </w:p>
    <w:p w:rsidR="0001670D" w:rsidRDefault="0001670D">
      <w:pPr>
        <w:pStyle w:val="Example"/>
      </w:pPr>
      <w:r>
        <w:t xml:space="preserve">002700   03 FILLER PIC </w:t>
      </w:r>
      <w:proofErr w:type="gramStart"/>
      <w:r>
        <w:t>X(</w:t>
      </w:r>
      <w:proofErr w:type="gramEnd"/>
      <w:r>
        <w:t>10) VALUE "SUNDAY    ".</w:t>
      </w:r>
    </w:p>
    <w:p w:rsidR="0001670D" w:rsidRDefault="0001670D">
      <w:pPr>
        <w:pStyle w:val="Example"/>
      </w:pPr>
      <w:r>
        <w:t xml:space="preserve">002800   03 FILLER PIC </w:t>
      </w:r>
      <w:proofErr w:type="gramStart"/>
      <w:r>
        <w:t>X(</w:t>
      </w:r>
      <w:proofErr w:type="gramEnd"/>
      <w:r>
        <w:t>10) VALUE "MONDAY    ".</w:t>
      </w:r>
    </w:p>
    <w:p w:rsidR="0001670D" w:rsidRDefault="0001670D">
      <w:pPr>
        <w:pStyle w:val="Example"/>
      </w:pPr>
      <w:r>
        <w:t xml:space="preserve">002900   03 FILLER PIC </w:t>
      </w:r>
      <w:proofErr w:type="gramStart"/>
      <w:r>
        <w:t>X(</w:t>
      </w:r>
      <w:proofErr w:type="gramEnd"/>
      <w:r>
        <w:t>10) VALUE "TUESDAY   ".</w:t>
      </w:r>
    </w:p>
    <w:p w:rsidR="0001670D" w:rsidRDefault="0001670D">
      <w:pPr>
        <w:pStyle w:val="Example"/>
      </w:pPr>
      <w:r>
        <w:t xml:space="preserve">003000   03 FILLER PIC </w:t>
      </w:r>
      <w:proofErr w:type="gramStart"/>
      <w:r>
        <w:t>X(</w:t>
      </w:r>
      <w:proofErr w:type="gramEnd"/>
      <w:r>
        <w:t>10) VALUE "WEDNESDAY ".</w:t>
      </w:r>
    </w:p>
    <w:p w:rsidR="0001670D" w:rsidRDefault="0001670D">
      <w:pPr>
        <w:pStyle w:val="Example"/>
      </w:pPr>
      <w:r>
        <w:t xml:space="preserve">003100   03 FILLER PIC </w:t>
      </w:r>
      <w:proofErr w:type="gramStart"/>
      <w:r>
        <w:t>X(</w:t>
      </w:r>
      <w:proofErr w:type="gramEnd"/>
      <w:r>
        <w:t>10) VALUE "THURSDAY  ".</w:t>
      </w:r>
    </w:p>
    <w:p w:rsidR="0001670D" w:rsidRDefault="0001670D">
      <w:pPr>
        <w:pStyle w:val="Example"/>
      </w:pPr>
      <w:r>
        <w:t xml:space="preserve">003200   03 FILLER PIC </w:t>
      </w:r>
      <w:proofErr w:type="gramStart"/>
      <w:r>
        <w:t>X(</w:t>
      </w:r>
      <w:proofErr w:type="gramEnd"/>
      <w:r>
        <w:t>10) VALUE "FRIDAY    ".</w:t>
      </w:r>
    </w:p>
    <w:p w:rsidR="0001670D" w:rsidRDefault="0001670D">
      <w:pPr>
        <w:pStyle w:val="Example"/>
      </w:pPr>
      <w:r>
        <w:t xml:space="preserve">003300   03 FILLER PIC </w:t>
      </w:r>
      <w:proofErr w:type="gramStart"/>
      <w:r>
        <w:t>X(</w:t>
      </w:r>
      <w:proofErr w:type="gramEnd"/>
      <w:r>
        <w:t>10) VALUE "SATURDAY  ".</w:t>
      </w:r>
    </w:p>
    <w:p w:rsidR="0001670D" w:rsidRDefault="0001670D">
      <w:pPr>
        <w:pStyle w:val="Example"/>
      </w:pPr>
      <w:r>
        <w:t>003400 01 DAYS-OF-WEEK-R REDEFINES DAYS-OF-WEEK.</w:t>
      </w:r>
    </w:p>
    <w:p w:rsidR="0001670D" w:rsidRDefault="0001670D">
      <w:pPr>
        <w:pStyle w:val="Example"/>
      </w:pPr>
      <w:r>
        <w:t xml:space="preserve">003500    03 DAY-OF-WEEK PIC </w:t>
      </w:r>
      <w:proofErr w:type="gramStart"/>
      <w:r>
        <w:t>X(</w:t>
      </w:r>
      <w:proofErr w:type="gramEnd"/>
      <w:r>
        <w:t>10) OCCURS 7.</w:t>
      </w:r>
    </w:p>
    <w:p w:rsidR="0001670D" w:rsidRDefault="0001670D">
      <w:pPr>
        <w:pStyle w:val="Example"/>
      </w:pPr>
    </w:p>
    <w:p w:rsidR="0001670D" w:rsidRDefault="0001670D">
      <w:pPr>
        <w:pStyle w:val="Example"/>
      </w:pPr>
      <w:r>
        <w:t>*   Find the day of the week that corresponds to Today</w:t>
      </w:r>
    </w:p>
    <w:p w:rsidR="0001670D" w:rsidRDefault="0001670D">
      <w:pPr>
        <w:pStyle w:val="Example"/>
      </w:pPr>
      <w:r>
        <w:t xml:space="preserve">    ACCEPT JULIAN-DAY FROM DAY YYYYDDD.</w:t>
      </w:r>
    </w:p>
    <w:p w:rsidR="0001670D" w:rsidRDefault="0001670D">
      <w:pPr>
        <w:pStyle w:val="Example"/>
      </w:pPr>
      <w:proofErr w:type="gramStart"/>
      <w:r>
        <w:t>*  Add</w:t>
      </w:r>
      <w:proofErr w:type="gramEnd"/>
      <w:r>
        <w:t xml:space="preserve"> 4 weeks to today and see what you get</w:t>
      </w:r>
    </w:p>
    <w:p w:rsidR="0001670D" w:rsidRDefault="0001670D">
      <w:pPr>
        <w:pStyle w:val="Example"/>
      </w:pPr>
      <w:r>
        <w:t xml:space="preserve">    COMPUTE TEMP-INT = FUNCTION INTEGER-OF-DAY (JULIAN-DAY) + 28.</w:t>
      </w:r>
    </w:p>
    <w:p w:rsidR="0001670D" w:rsidRDefault="0001670D">
      <w:pPr>
        <w:pStyle w:val="Example"/>
      </w:pPr>
      <w:r>
        <w:t>*   Now convert it to a day of the week. 0 = Sun, 1 = Mon</w:t>
      </w:r>
    </w:p>
    <w:p w:rsidR="0001670D" w:rsidRDefault="0001670D">
      <w:pPr>
        <w:pStyle w:val="Example"/>
      </w:pPr>
      <w:r>
        <w:t xml:space="preserve">    COMPUTE TEMP-INT = FUNCTION DAY-OF-WEEK (TEMP-INT).</w:t>
      </w:r>
    </w:p>
    <w:p w:rsidR="0001670D" w:rsidRDefault="0001670D">
      <w:pPr>
        <w:pStyle w:val="Example"/>
      </w:pPr>
      <w:r>
        <w:t>*     Be sure to add one since DAY-OF-WEEK return value starts at 0</w:t>
      </w:r>
    </w:p>
    <w:p w:rsidR="0001670D" w:rsidRDefault="0001670D">
      <w:pPr>
        <w:pStyle w:val="Example"/>
      </w:pPr>
      <w:r>
        <w:t xml:space="preserve">    MOVE DAYS-OF-WEEK (TEMP-INT +1) TO OUT-BUFF.</w:t>
      </w:r>
    </w:p>
    <w:p w:rsidR="0001670D" w:rsidRDefault="0001670D">
      <w:pPr>
        <w:rPr>
          <w:rFonts w:ascii="NewsGothic-Bold" w:hAnsi="NewsGothic-Bold"/>
          <w:b/>
        </w:rPr>
      </w:pPr>
      <w:r>
        <w:rPr>
          <w:rFonts w:ascii="NewsGothic-Bold" w:hAnsi="NewsGothic-Bold"/>
          <w:b/>
        </w:rPr>
        <w:br w:type="page"/>
      </w:r>
    </w:p>
    <w:p w:rsidR="0001670D" w:rsidRDefault="0001670D">
      <w:pPr>
        <w:pStyle w:val="Heading3"/>
      </w:pPr>
      <w:bookmarkStart w:id="40" w:name="_Toc444577409"/>
      <w:r>
        <w:t>DATE-OF-INTEGER Function</w:t>
      </w:r>
      <w:bookmarkEnd w:id="40"/>
    </w:p>
    <w:p w:rsidR="0001670D" w:rsidRDefault="0001670D">
      <w:pPr>
        <w:pStyle w:val="Explanation"/>
      </w:pPr>
      <w:r>
        <w:t>The DATE-OF-INTEGER function converts a date in the Gregorian calendar from integer date form to standard date form (YYYYMMDD). The type of this function is integer.</w:t>
      </w:r>
    </w:p>
    <w:p w:rsidR="0001670D" w:rsidRDefault="0001670D">
      <w:pPr>
        <w:pStyle w:val="Heading4"/>
      </w:pPr>
      <w:bookmarkStart w:id="41" w:name="_Toc444577410"/>
      <w:r>
        <w:t>Syntax</w:t>
      </w:r>
      <w:bookmarkEnd w:id="41"/>
    </w:p>
    <w:p w:rsidR="0001670D" w:rsidRDefault="0001670D">
      <w:pPr>
        <w:pStyle w:val="Syntax"/>
      </w:pPr>
      <w:r>
        <w:t>FUNCTION DATE-OF-INTEGER (argument-1)</w:t>
      </w:r>
    </w:p>
    <w:p w:rsidR="0001670D" w:rsidRDefault="0001670D">
      <w:pPr>
        <w:pStyle w:val="Heading4"/>
      </w:pPr>
      <w:bookmarkStart w:id="42" w:name="_Toc444577411"/>
      <w:r>
        <w:t>Explanation</w:t>
      </w:r>
      <w:bookmarkEnd w:id="42"/>
    </w:p>
    <w:p w:rsidR="0001670D" w:rsidRDefault="0001670D">
      <w:pPr>
        <w:pStyle w:val="Explanation"/>
      </w:pPr>
      <w:r>
        <w:rPr>
          <w:rFonts w:ascii="Arial" w:hAnsi="Arial"/>
          <w:i/>
        </w:rPr>
        <w:t>Argument-1</w:t>
      </w:r>
      <w:r>
        <w:t xml:space="preserve"> is a positive integer that represents a number of days succeeding December 31, 1600, on the Gregorian calendar. An invalid argument will return a value of 0 (zero).</w:t>
      </w:r>
    </w:p>
    <w:p w:rsidR="0001670D" w:rsidRDefault="0001670D">
      <w:pPr>
        <w:pStyle w:val="Explanation"/>
      </w:pPr>
      <w:r>
        <w:t xml:space="preserve">The returned value represents the ISO standard date equivalent of the integer specified in </w:t>
      </w:r>
      <w:r>
        <w:rPr>
          <w:rFonts w:ascii="Arial" w:hAnsi="Arial"/>
          <w:i/>
        </w:rPr>
        <w:t>argument-1</w:t>
      </w:r>
      <w:r>
        <w:t xml:space="preserve"> in the form (YYYYMMDD) where,</w:t>
      </w:r>
    </w:p>
    <w:p w:rsidR="0001670D" w:rsidRDefault="0001670D">
      <w:pPr>
        <w:ind w:left="1440"/>
        <w:rPr>
          <w:rFonts w:ascii="Century-Book" w:hAnsi="Century-Book"/>
        </w:rPr>
      </w:pPr>
      <w:r>
        <w:rPr>
          <w:rFonts w:ascii="Century-Book" w:hAnsi="Century-Book"/>
        </w:rPr>
        <w:t>YYYY</w:t>
      </w:r>
      <w:r>
        <w:rPr>
          <w:rFonts w:ascii="Century-Book" w:hAnsi="Century-Book"/>
        </w:rPr>
        <w:tab/>
      </w:r>
      <w:r>
        <w:rPr>
          <w:rFonts w:ascii="Century-Book" w:hAnsi="Century-Book"/>
        </w:rPr>
        <w:tab/>
        <w:t>Represents a year in the Gregorian calendar</w:t>
      </w:r>
    </w:p>
    <w:p w:rsidR="0001670D" w:rsidRDefault="0001670D">
      <w:pPr>
        <w:ind w:left="1440"/>
        <w:rPr>
          <w:rFonts w:ascii="Century-Book" w:hAnsi="Century-Book"/>
        </w:rPr>
      </w:pPr>
      <w:r>
        <w:rPr>
          <w:rFonts w:ascii="Century-Book" w:hAnsi="Century-Book"/>
        </w:rPr>
        <w:t xml:space="preserve">MM </w:t>
      </w:r>
      <w:r>
        <w:rPr>
          <w:rFonts w:ascii="Century-Book" w:hAnsi="Century-Book"/>
        </w:rPr>
        <w:tab/>
      </w:r>
      <w:r>
        <w:rPr>
          <w:rFonts w:ascii="Century-Book" w:hAnsi="Century-Book"/>
        </w:rPr>
        <w:tab/>
        <w:t>Represents the month of that year</w:t>
      </w:r>
    </w:p>
    <w:p w:rsidR="0001670D" w:rsidRDefault="0001670D">
      <w:pPr>
        <w:ind w:left="1440"/>
        <w:rPr>
          <w:rFonts w:ascii="Century-Book" w:hAnsi="Century-Book"/>
        </w:rPr>
      </w:pPr>
      <w:r>
        <w:rPr>
          <w:rFonts w:ascii="Century-Book" w:hAnsi="Century-Book"/>
        </w:rPr>
        <w:t xml:space="preserve">DD </w:t>
      </w:r>
      <w:r>
        <w:rPr>
          <w:rFonts w:ascii="Century-Book" w:hAnsi="Century-Book"/>
        </w:rPr>
        <w:tab/>
      </w:r>
      <w:r>
        <w:rPr>
          <w:rFonts w:ascii="Century-Book" w:hAnsi="Century-Book"/>
        </w:rPr>
        <w:tab/>
        <w:t>Represents the day of that month</w:t>
      </w:r>
    </w:p>
    <w:p w:rsidR="0001670D" w:rsidRDefault="0001670D">
      <w:pPr>
        <w:pStyle w:val="Explanation"/>
      </w:pPr>
      <w:r>
        <w:t>The DATE-OF-INTEGER function may only be used on the right hand side of a COMPUTE statement.</w:t>
      </w:r>
    </w:p>
    <w:p w:rsidR="0001670D" w:rsidRDefault="0001670D">
      <w:pPr>
        <w:pStyle w:val="Heading4"/>
      </w:pPr>
      <w:bookmarkStart w:id="43" w:name="_Toc444577412"/>
      <w:r>
        <w:t>Discussion</w:t>
      </w:r>
      <w:bookmarkEnd w:id="43"/>
    </w:p>
    <w:p w:rsidR="0001670D" w:rsidRDefault="0001670D">
      <w:pPr>
        <w:pStyle w:val="Explanation"/>
      </w:pPr>
      <w:r>
        <w:t>Usually you will use this function after doing some date arithmetic when you are ready to turn that integer date value into an external form. For instance, to add 180 days to today, begin by converting TODAY to an integer date using the appropriate INTEGER-OF function, add 180, then use a DATE-OF function to turn it back into a meaningful date.</w:t>
      </w:r>
    </w:p>
    <w:p w:rsidR="0001670D" w:rsidRDefault="0001670D">
      <w:pPr>
        <w:pStyle w:val="Explanation"/>
      </w:pPr>
      <w:r>
        <w:t>When the date is in integer form you can use either DATE-OF-INTEGER or DAY</w:t>
      </w:r>
      <w:r>
        <w:noBreakHyphen/>
        <w:t>OF</w:t>
      </w:r>
      <w:r>
        <w:noBreakHyphen/>
        <w:t>INTEGER to get the date into the form you need.</w:t>
      </w:r>
    </w:p>
    <w:p w:rsidR="0001670D" w:rsidRDefault="0001670D">
      <w:pPr>
        <w:pStyle w:val="Heading4"/>
      </w:pPr>
      <w:bookmarkStart w:id="44" w:name="_Toc444577413"/>
      <w:r>
        <w:t>Example</w:t>
      </w:r>
      <w:bookmarkEnd w:id="44"/>
    </w:p>
    <w:tbl>
      <w:tblPr>
        <w:tblW w:w="0" w:type="auto"/>
        <w:tblInd w:w="720" w:type="dxa"/>
        <w:tblLayout w:type="fixed"/>
        <w:tblLook w:val="0000" w:firstRow="0" w:lastRow="0" w:firstColumn="0" w:lastColumn="0" w:noHBand="0" w:noVBand="0"/>
      </w:tblPr>
      <w:tblGrid>
        <w:gridCol w:w="3798"/>
        <w:gridCol w:w="3420"/>
      </w:tblGrid>
      <w:tr w:rsidR="0001670D">
        <w:tblPrEx>
          <w:tblCellMar>
            <w:top w:w="0" w:type="dxa"/>
            <w:bottom w:w="0" w:type="dxa"/>
          </w:tblCellMar>
        </w:tblPrEx>
        <w:trPr>
          <w:cantSplit/>
        </w:trPr>
        <w:tc>
          <w:tcPr>
            <w:tcW w:w="379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with Argument</w:t>
            </w:r>
          </w:p>
        </w:tc>
        <w:tc>
          <w:tcPr>
            <w:tcW w:w="342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Result</w:t>
            </w:r>
          </w:p>
        </w:tc>
      </w:tr>
      <w:tr w:rsidR="0001670D">
        <w:tblPrEx>
          <w:tblCellMar>
            <w:top w:w="0" w:type="dxa"/>
            <w:bottom w:w="0" w:type="dxa"/>
          </w:tblCellMar>
        </w:tblPrEx>
        <w:trPr>
          <w:cantSplit/>
        </w:trPr>
        <w:tc>
          <w:tcPr>
            <w:tcW w:w="379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DATE-OF-INTEGER (1096)</w:t>
            </w:r>
          </w:p>
        </w:tc>
        <w:tc>
          <w:tcPr>
            <w:tcW w:w="342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16040101</w:t>
            </w:r>
          </w:p>
        </w:tc>
      </w:tr>
    </w:tbl>
    <w:p w:rsidR="0001670D" w:rsidRDefault="0001670D">
      <w:pPr>
        <w:pStyle w:val="Example"/>
      </w:pPr>
    </w:p>
    <w:p w:rsidR="0001670D" w:rsidRDefault="0001670D">
      <w:pPr>
        <w:pStyle w:val="Example"/>
      </w:pPr>
      <w:r>
        <w:t xml:space="preserve">    ACCEPT TODAYSDATE </w:t>
      </w:r>
      <w:proofErr w:type="gramStart"/>
      <w:r>
        <w:t>FROM  DATE</w:t>
      </w:r>
      <w:proofErr w:type="gramEnd"/>
      <w:r>
        <w:t xml:space="preserve"> YYYYMMDD.</w:t>
      </w:r>
    </w:p>
    <w:p w:rsidR="0001670D" w:rsidRDefault="0001670D">
      <w:pPr>
        <w:pStyle w:val="Example"/>
      </w:pPr>
      <w:r>
        <w:t>*     Get it into an integer so we can do arithmetic</w:t>
      </w:r>
    </w:p>
    <w:p w:rsidR="0001670D" w:rsidRDefault="0001670D">
      <w:pPr>
        <w:pStyle w:val="Example"/>
      </w:pPr>
      <w:r>
        <w:t>*     We use INTEGER-OF-DATE because the parameter is in date format</w:t>
      </w:r>
    </w:p>
    <w:p w:rsidR="0001670D" w:rsidRDefault="0001670D">
      <w:pPr>
        <w:pStyle w:val="Example"/>
      </w:pPr>
      <w:r>
        <w:t xml:space="preserve">    COMPUTE TEMP-INT = FUNCTION INTEGER-OF-DATE (</w:t>
      </w:r>
      <w:proofErr w:type="gramStart"/>
      <w:r>
        <w:t>TODAYSDATE )</w:t>
      </w:r>
      <w:proofErr w:type="gramEnd"/>
      <w:r>
        <w:t xml:space="preserve"> + 180.</w:t>
      </w:r>
    </w:p>
    <w:p w:rsidR="0001670D" w:rsidRDefault="0001670D">
      <w:pPr>
        <w:pStyle w:val="Example"/>
      </w:pPr>
      <w:r>
        <w:t>*      Now put it back in Standard date form</w:t>
      </w:r>
    </w:p>
    <w:p w:rsidR="0001670D" w:rsidRDefault="0001670D">
      <w:pPr>
        <w:pStyle w:val="Example"/>
      </w:pPr>
      <w:r>
        <w:t xml:space="preserve">    COMPUTE NEW-DATE = FUNCTION DATE-OF-INTEGER (TEMP-INT).</w:t>
      </w:r>
    </w:p>
    <w:p w:rsidR="0001670D" w:rsidRDefault="0001670D">
      <w:pPr>
        <w:pStyle w:val="Heading3"/>
      </w:pPr>
      <w:r>
        <w:br w:type="page"/>
      </w:r>
      <w:bookmarkStart w:id="45" w:name="_Toc444577414"/>
      <w:r>
        <w:lastRenderedPageBreak/>
        <w:t>DAY-OF-INTEGER Function</w:t>
      </w:r>
      <w:bookmarkEnd w:id="45"/>
    </w:p>
    <w:p w:rsidR="0001670D" w:rsidRDefault="0001670D">
      <w:pPr>
        <w:pStyle w:val="Explanation"/>
      </w:pPr>
      <w:r>
        <w:t>The DAY-OF-INTEGER function converts a date in the Gregorian calendar from integer date form to Julian date form (YYYYDDD). The type of this function is integer.</w:t>
      </w:r>
    </w:p>
    <w:p w:rsidR="0001670D" w:rsidRDefault="0001670D">
      <w:pPr>
        <w:pStyle w:val="Heading4"/>
      </w:pPr>
      <w:bookmarkStart w:id="46" w:name="_Toc444577415"/>
      <w:r>
        <w:t>Syntax</w:t>
      </w:r>
      <w:bookmarkEnd w:id="46"/>
    </w:p>
    <w:p w:rsidR="0001670D" w:rsidRDefault="0001670D">
      <w:pPr>
        <w:pStyle w:val="Syntax"/>
      </w:pPr>
      <w:r>
        <w:t>FUNCTION DAY-OF-INTEGER (argument-1)</w:t>
      </w:r>
    </w:p>
    <w:p w:rsidR="0001670D" w:rsidRDefault="0001670D">
      <w:pPr>
        <w:pStyle w:val="Heading4"/>
      </w:pPr>
      <w:bookmarkStart w:id="47" w:name="_Toc444577416"/>
      <w:r>
        <w:t>Explanation</w:t>
      </w:r>
      <w:bookmarkEnd w:id="47"/>
    </w:p>
    <w:p w:rsidR="0001670D" w:rsidRDefault="0001670D">
      <w:pPr>
        <w:pStyle w:val="Explanation"/>
      </w:pPr>
      <w:r>
        <w:rPr>
          <w:rFonts w:ascii="Arial" w:hAnsi="Arial"/>
          <w:i/>
        </w:rPr>
        <w:t>Argument-1</w:t>
      </w:r>
      <w:r>
        <w:t xml:space="preserve"> is a positive integer that represents a number of days succeeding December 31, 1600, in the Gregorian calendar. An invalid argument will return a value of 0 (zero).</w:t>
      </w:r>
    </w:p>
    <w:p w:rsidR="0001670D" w:rsidRDefault="0001670D">
      <w:pPr>
        <w:pStyle w:val="Explanation"/>
      </w:pPr>
      <w:r>
        <w:t xml:space="preserve">The returned value represents the Julian equivalent of the integer specified in </w:t>
      </w:r>
      <w:r>
        <w:rPr>
          <w:rFonts w:ascii="Arial" w:hAnsi="Arial"/>
          <w:i/>
        </w:rPr>
        <w:t>argument-1</w:t>
      </w:r>
      <w:r>
        <w:t>. The returned value is an integer of the form (YYYYDDD) where YYYY represents a year in the Gregorian calendar and DDD represents the day of that year.</w:t>
      </w:r>
    </w:p>
    <w:p w:rsidR="0001670D" w:rsidRDefault="0001670D">
      <w:pPr>
        <w:pStyle w:val="Explanation"/>
      </w:pPr>
      <w:r>
        <w:t>The DAY-OF-INTEGER function may only be used on the right hand side of a COMPUTE statement.</w:t>
      </w:r>
    </w:p>
    <w:p w:rsidR="0001670D" w:rsidRDefault="0001670D">
      <w:pPr>
        <w:pStyle w:val="Heading4"/>
      </w:pPr>
      <w:bookmarkStart w:id="48" w:name="_Toc444577417"/>
      <w:r>
        <w:t>Discussion</w:t>
      </w:r>
      <w:bookmarkEnd w:id="48"/>
    </w:p>
    <w:p w:rsidR="0001670D" w:rsidRDefault="0001670D">
      <w:pPr>
        <w:pStyle w:val="Explanation"/>
      </w:pPr>
      <w:r>
        <w:t>Usually you will use this function after doing some date arithmetic when you are ready to turn that integer date value into an external form. For instance, to add 180 days to today, begin by converting TODAY to an integer date using the appropriate INTEGER-OF function, add 180, then use a DATE-OF function to turn it back into a meaningful date.</w:t>
      </w:r>
    </w:p>
    <w:p w:rsidR="0001670D" w:rsidRDefault="0001670D">
      <w:pPr>
        <w:pStyle w:val="Explanation"/>
      </w:pPr>
      <w:r>
        <w:t>Once the date is in integer form you can use either DATE-OF-INTEGER or DAY</w:t>
      </w:r>
      <w:r>
        <w:noBreakHyphen/>
        <w:t>OF</w:t>
      </w:r>
      <w:r>
        <w:noBreakHyphen/>
        <w:t>INTEGER to get the date into the form you need.</w:t>
      </w:r>
    </w:p>
    <w:p w:rsidR="0001670D" w:rsidRDefault="0001670D">
      <w:pPr>
        <w:pStyle w:val="Heading4"/>
      </w:pPr>
      <w:bookmarkStart w:id="49" w:name="_Toc444577418"/>
      <w:r>
        <w:t>Example</w:t>
      </w:r>
      <w:bookmarkEnd w:id="49"/>
    </w:p>
    <w:tbl>
      <w:tblPr>
        <w:tblW w:w="0" w:type="auto"/>
        <w:tblInd w:w="720" w:type="dxa"/>
        <w:tblLayout w:type="fixed"/>
        <w:tblLook w:val="0000" w:firstRow="0" w:lastRow="0" w:firstColumn="0" w:lastColumn="0" w:noHBand="0" w:noVBand="0"/>
      </w:tblPr>
      <w:tblGrid>
        <w:gridCol w:w="3798"/>
        <w:gridCol w:w="3420"/>
      </w:tblGrid>
      <w:tr w:rsidR="0001670D">
        <w:tblPrEx>
          <w:tblCellMar>
            <w:top w:w="0" w:type="dxa"/>
            <w:bottom w:w="0" w:type="dxa"/>
          </w:tblCellMar>
        </w:tblPrEx>
        <w:trPr>
          <w:cantSplit/>
        </w:trPr>
        <w:tc>
          <w:tcPr>
            <w:tcW w:w="379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with Argument</w:t>
            </w:r>
          </w:p>
        </w:tc>
        <w:tc>
          <w:tcPr>
            <w:tcW w:w="342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Result</w:t>
            </w:r>
          </w:p>
        </w:tc>
      </w:tr>
      <w:tr w:rsidR="0001670D">
        <w:tblPrEx>
          <w:tblCellMar>
            <w:top w:w="0" w:type="dxa"/>
            <w:bottom w:w="0" w:type="dxa"/>
          </w:tblCellMar>
        </w:tblPrEx>
        <w:trPr>
          <w:cantSplit/>
        </w:trPr>
        <w:tc>
          <w:tcPr>
            <w:tcW w:w="379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DAY-OF-INTEGER (1096)</w:t>
            </w:r>
          </w:p>
        </w:tc>
        <w:tc>
          <w:tcPr>
            <w:tcW w:w="342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1604001</w:t>
            </w:r>
          </w:p>
        </w:tc>
      </w:tr>
    </w:tbl>
    <w:p w:rsidR="0001670D" w:rsidRDefault="0001670D">
      <w:pPr>
        <w:pStyle w:val="NormalIndent"/>
      </w:pPr>
    </w:p>
    <w:p w:rsidR="0001670D" w:rsidRDefault="0001670D">
      <w:pPr>
        <w:rPr>
          <w:rFonts w:ascii="Century-Book" w:hAnsi="Century-Book"/>
          <w:sz w:val="18"/>
        </w:rPr>
      </w:pPr>
    </w:p>
    <w:p w:rsidR="0001670D" w:rsidRDefault="0001670D">
      <w:pPr>
        <w:pStyle w:val="Example"/>
      </w:pPr>
      <w:r>
        <w:t xml:space="preserve">    ACCEPT TODAYSDATE </w:t>
      </w:r>
      <w:proofErr w:type="gramStart"/>
      <w:r>
        <w:t>FROM  DATE</w:t>
      </w:r>
      <w:proofErr w:type="gramEnd"/>
      <w:r>
        <w:t xml:space="preserve"> YYYYMMDD.</w:t>
      </w:r>
    </w:p>
    <w:p w:rsidR="0001670D" w:rsidRDefault="0001670D">
      <w:pPr>
        <w:pStyle w:val="Example"/>
      </w:pPr>
      <w:r>
        <w:t>*     Get it into an integer so we can do arithmetic</w:t>
      </w:r>
    </w:p>
    <w:p w:rsidR="0001670D" w:rsidRDefault="0001670D">
      <w:pPr>
        <w:pStyle w:val="Example"/>
      </w:pPr>
      <w:r>
        <w:t>*     We use INTEGER-OF-DATE because the parameter is in date format</w:t>
      </w:r>
    </w:p>
    <w:p w:rsidR="0001670D" w:rsidRDefault="0001670D">
      <w:pPr>
        <w:pStyle w:val="Example"/>
      </w:pPr>
      <w:r>
        <w:t xml:space="preserve">    COMPUTE TEMP-INT = FUNCTION INTEGER-OF-DATE (TODAYSDATE) + 180.</w:t>
      </w:r>
    </w:p>
    <w:p w:rsidR="0001670D" w:rsidRDefault="0001670D">
      <w:pPr>
        <w:pStyle w:val="Example"/>
      </w:pPr>
      <w:r>
        <w:t>*      Now put it back in Standard date form</w:t>
      </w:r>
    </w:p>
    <w:p w:rsidR="0001670D" w:rsidRDefault="0001670D">
      <w:pPr>
        <w:pStyle w:val="Example"/>
      </w:pPr>
      <w:r>
        <w:t xml:space="preserve">    COMPUTE NEW-DATE = FUNCTION DAY-OF-INTEGER (TEMP-INT).</w:t>
      </w:r>
    </w:p>
    <w:p w:rsidR="0001670D" w:rsidRDefault="0001670D">
      <w:pPr>
        <w:rPr>
          <w:rFonts w:ascii="Century-Book" w:hAnsi="Century-Book"/>
          <w:sz w:val="18"/>
        </w:rPr>
      </w:pPr>
    </w:p>
    <w:p w:rsidR="0001670D" w:rsidRDefault="0001670D">
      <w:pPr>
        <w:pStyle w:val="Heading3"/>
      </w:pPr>
      <w:r>
        <w:rPr>
          <w:rFonts w:ascii="Century-Book" w:hAnsi="Century-Book"/>
          <w:sz w:val="18"/>
        </w:rPr>
        <w:br w:type="page"/>
      </w:r>
      <w:bookmarkStart w:id="50" w:name="_Toc444577419"/>
      <w:r>
        <w:lastRenderedPageBreak/>
        <w:t>INTEGER-OF-DATE Function</w:t>
      </w:r>
      <w:bookmarkEnd w:id="50"/>
    </w:p>
    <w:p w:rsidR="0001670D" w:rsidRDefault="0001670D">
      <w:pPr>
        <w:pStyle w:val="Explanation"/>
      </w:pPr>
      <w:r>
        <w:t>The INTEGER-OF-DATE function converts a date in the Gregorian calendar from standard date form (YYYYMMDD) to integer date form. The type of this function is integer.</w:t>
      </w:r>
    </w:p>
    <w:p w:rsidR="0001670D" w:rsidRDefault="0001670D">
      <w:pPr>
        <w:pStyle w:val="Heading4"/>
      </w:pPr>
      <w:bookmarkStart w:id="51" w:name="_Toc444577420"/>
      <w:r>
        <w:t>Syntax</w:t>
      </w:r>
      <w:bookmarkEnd w:id="51"/>
    </w:p>
    <w:p w:rsidR="0001670D" w:rsidRDefault="0001670D">
      <w:pPr>
        <w:pStyle w:val="Syntax"/>
      </w:pPr>
      <w:r>
        <w:t xml:space="preserve">FUNCTION INTEGER-OF-DATE (argument-1) </w:t>
      </w:r>
    </w:p>
    <w:p w:rsidR="0001670D" w:rsidRDefault="0001670D">
      <w:pPr>
        <w:pStyle w:val="Heading4"/>
      </w:pPr>
      <w:bookmarkStart w:id="52" w:name="_Toc444577421"/>
      <w:r>
        <w:t>Explanation</w:t>
      </w:r>
      <w:bookmarkEnd w:id="52"/>
    </w:p>
    <w:p w:rsidR="0001670D" w:rsidRDefault="0001670D">
      <w:pPr>
        <w:pStyle w:val="Explanation"/>
      </w:pPr>
      <w:r>
        <w:rPr>
          <w:rFonts w:ascii="Arial" w:hAnsi="Arial"/>
          <w:i/>
        </w:rPr>
        <w:t>Argument-1</w:t>
      </w:r>
      <w:r>
        <w:t xml:space="preserve"> must be an integer in the form YYYYMMDD, whose value is obtained from the calculation (YYYY * 10000) + (MM * 100) + DD.</w:t>
      </w:r>
    </w:p>
    <w:tbl>
      <w:tblPr>
        <w:tblW w:w="0" w:type="auto"/>
        <w:tblInd w:w="720" w:type="dxa"/>
        <w:tblLayout w:type="fixed"/>
        <w:tblLook w:val="0000" w:firstRow="0" w:lastRow="0" w:firstColumn="0" w:lastColumn="0" w:noHBand="0" w:noVBand="0"/>
      </w:tblPr>
      <w:tblGrid>
        <w:gridCol w:w="3282"/>
        <w:gridCol w:w="4320"/>
      </w:tblGrid>
      <w:tr w:rsidR="0001670D">
        <w:tblPrEx>
          <w:tblCellMar>
            <w:top w:w="0" w:type="dxa"/>
            <w:bottom w:w="0" w:type="dxa"/>
          </w:tblCellMar>
        </w:tblPrEx>
        <w:trPr>
          <w:cantSplit/>
        </w:trPr>
        <w:tc>
          <w:tcPr>
            <w:tcW w:w="3282" w:type="dxa"/>
            <w:tcBorders>
              <w:top w:val="single" w:sz="12" w:space="0" w:color="auto"/>
              <w:left w:val="single" w:sz="12" w:space="0" w:color="auto"/>
              <w:bottom w:val="single" w:sz="6" w:space="0" w:color="auto"/>
              <w:right w:val="single" w:sz="6" w:space="0" w:color="auto"/>
            </w:tcBorders>
          </w:tcPr>
          <w:p w:rsidR="0001670D" w:rsidRDefault="0001670D">
            <w:pPr>
              <w:ind w:left="180" w:right="234"/>
              <w:rPr>
                <w:rFonts w:ascii="Arial" w:hAnsi="Arial"/>
                <w:b/>
                <w:sz w:val="18"/>
              </w:rPr>
            </w:pPr>
            <w:r>
              <w:rPr>
                <w:rFonts w:ascii="Arial" w:hAnsi="Arial"/>
                <w:b/>
                <w:sz w:val="18"/>
              </w:rPr>
              <w:t xml:space="preserve">In the representation YYYYMMDD, . . . </w:t>
            </w:r>
          </w:p>
        </w:tc>
        <w:tc>
          <w:tcPr>
            <w:tcW w:w="4320" w:type="dxa"/>
            <w:tcBorders>
              <w:top w:val="single" w:sz="12" w:space="0" w:color="auto"/>
              <w:left w:val="single" w:sz="6" w:space="0" w:color="auto"/>
              <w:bottom w:val="single" w:sz="6" w:space="0" w:color="auto"/>
              <w:right w:val="single" w:sz="12" w:space="0" w:color="auto"/>
            </w:tcBorders>
          </w:tcPr>
          <w:p w:rsidR="0001670D" w:rsidRDefault="0001670D">
            <w:pPr>
              <w:ind w:left="180" w:right="234"/>
              <w:rPr>
                <w:rFonts w:ascii="Arial" w:hAnsi="Arial"/>
                <w:b/>
                <w:sz w:val="18"/>
              </w:rPr>
            </w:pPr>
            <w:r>
              <w:rPr>
                <w:rFonts w:ascii="Arial" w:hAnsi="Arial"/>
                <w:b/>
                <w:sz w:val="18"/>
              </w:rPr>
              <w:t>Represents . . .</w:t>
            </w:r>
          </w:p>
        </w:tc>
      </w:tr>
      <w:tr w:rsidR="0001670D">
        <w:tblPrEx>
          <w:tblCellMar>
            <w:top w:w="0" w:type="dxa"/>
            <w:bottom w:w="0" w:type="dxa"/>
          </w:tblCellMar>
        </w:tblPrEx>
        <w:trPr>
          <w:cantSplit/>
        </w:trPr>
        <w:tc>
          <w:tcPr>
            <w:tcW w:w="3282" w:type="dxa"/>
            <w:tcBorders>
              <w:top w:val="single" w:sz="6" w:space="0" w:color="auto"/>
              <w:left w:val="single" w:sz="12" w:space="0" w:color="auto"/>
              <w:bottom w:val="single" w:sz="6" w:space="0" w:color="auto"/>
              <w:right w:val="single" w:sz="6" w:space="0" w:color="auto"/>
            </w:tcBorders>
          </w:tcPr>
          <w:p w:rsidR="0001670D" w:rsidRDefault="0001670D">
            <w:pPr>
              <w:ind w:left="180" w:right="234"/>
              <w:rPr>
                <w:rFonts w:ascii="Arial" w:hAnsi="Arial"/>
                <w:sz w:val="10"/>
              </w:rPr>
            </w:pPr>
          </w:p>
          <w:p w:rsidR="0001670D" w:rsidRDefault="0001670D">
            <w:pPr>
              <w:ind w:left="180" w:right="234"/>
              <w:rPr>
                <w:rFonts w:ascii="Arial" w:hAnsi="Arial"/>
                <w:b/>
                <w:sz w:val="18"/>
              </w:rPr>
            </w:pPr>
            <w:r>
              <w:rPr>
                <w:rFonts w:ascii="Arial" w:hAnsi="Arial"/>
                <w:sz w:val="18"/>
              </w:rPr>
              <w:t xml:space="preserve">YYYY </w:t>
            </w:r>
          </w:p>
        </w:tc>
        <w:tc>
          <w:tcPr>
            <w:tcW w:w="4320" w:type="dxa"/>
            <w:tcBorders>
              <w:top w:val="single" w:sz="6" w:space="0" w:color="auto"/>
              <w:left w:val="single" w:sz="6" w:space="0" w:color="auto"/>
              <w:bottom w:val="single" w:sz="6" w:space="0" w:color="auto"/>
              <w:right w:val="single" w:sz="12" w:space="0" w:color="auto"/>
            </w:tcBorders>
          </w:tcPr>
          <w:p w:rsidR="0001670D" w:rsidRDefault="0001670D">
            <w:pPr>
              <w:ind w:left="180" w:right="234"/>
              <w:rPr>
                <w:rFonts w:ascii="Arial" w:hAnsi="Arial"/>
                <w:b/>
                <w:sz w:val="18"/>
              </w:rPr>
            </w:pPr>
            <w:r>
              <w:rPr>
                <w:rFonts w:ascii="Arial" w:hAnsi="Arial"/>
                <w:sz w:val="18"/>
              </w:rPr>
              <w:t>The year in the Gregorian calendar. It must be an integer greater than 1600</w:t>
            </w:r>
          </w:p>
        </w:tc>
      </w:tr>
      <w:tr w:rsidR="0001670D">
        <w:tblPrEx>
          <w:tblCellMar>
            <w:top w:w="0" w:type="dxa"/>
            <w:bottom w:w="0" w:type="dxa"/>
          </w:tblCellMar>
        </w:tblPrEx>
        <w:trPr>
          <w:cantSplit/>
        </w:trPr>
        <w:tc>
          <w:tcPr>
            <w:tcW w:w="3282" w:type="dxa"/>
            <w:tcBorders>
              <w:top w:val="single" w:sz="6" w:space="0" w:color="auto"/>
              <w:left w:val="single" w:sz="12" w:space="0" w:color="auto"/>
              <w:bottom w:val="single" w:sz="6" w:space="0" w:color="auto"/>
              <w:right w:val="single" w:sz="6" w:space="0" w:color="auto"/>
            </w:tcBorders>
          </w:tcPr>
          <w:p w:rsidR="0001670D" w:rsidRDefault="0001670D">
            <w:pPr>
              <w:ind w:left="180" w:right="234"/>
              <w:rPr>
                <w:rFonts w:ascii="Arial" w:hAnsi="Arial"/>
                <w:sz w:val="10"/>
              </w:rPr>
            </w:pPr>
          </w:p>
          <w:p w:rsidR="0001670D" w:rsidRDefault="0001670D">
            <w:pPr>
              <w:ind w:left="180" w:right="234"/>
              <w:rPr>
                <w:rFonts w:ascii="Arial" w:hAnsi="Arial"/>
                <w:b/>
                <w:sz w:val="18"/>
              </w:rPr>
            </w:pPr>
            <w:r>
              <w:rPr>
                <w:rFonts w:ascii="Arial" w:hAnsi="Arial"/>
                <w:sz w:val="18"/>
              </w:rPr>
              <w:t>MM</w:t>
            </w:r>
          </w:p>
        </w:tc>
        <w:tc>
          <w:tcPr>
            <w:tcW w:w="4320" w:type="dxa"/>
            <w:tcBorders>
              <w:top w:val="single" w:sz="6" w:space="0" w:color="auto"/>
              <w:left w:val="single" w:sz="6" w:space="0" w:color="auto"/>
              <w:bottom w:val="single" w:sz="6" w:space="0" w:color="auto"/>
              <w:right w:val="single" w:sz="12" w:space="0" w:color="auto"/>
            </w:tcBorders>
          </w:tcPr>
          <w:p w:rsidR="0001670D" w:rsidRDefault="0001670D">
            <w:pPr>
              <w:ind w:left="180" w:right="234"/>
              <w:rPr>
                <w:rFonts w:ascii="Arial" w:hAnsi="Arial"/>
                <w:b/>
                <w:sz w:val="18"/>
              </w:rPr>
            </w:pPr>
            <w:r>
              <w:rPr>
                <w:rFonts w:ascii="Arial" w:hAnsi="Arial"/>
                <w:sz w:val="18"/>
              </w:rPr>
              <w:t xml:space="preserve"> A month. It must be a positive integer less than or equal to 12.</w:t>
            </w:r>
          </w:p>
        </w:tc>
      </w:tr>
      <w:tr w:rsidR="0001670D">
        <w:tblPrEx>
          <w:tblCellMar>
            <w:top w:w="0" w:type="dxa"/>
            <w:bottom w:w="0" w:type="dxa"/>
          </w:tblCellMar>
        </w:tblPrEx>
        <w:trPr>
          <w:cantSplit/>
        </w:trPr>
        <w:tc>
          <w:tcPr>
            <w:tcW w:w="3282" w:type="dxa"/>
            <w:tcBorders>
              <w:top w:val="single" w:sz="6" w:space="0" w:color="auto"/>
              <w:left w:val="single" w:sz="12" w:space="0" w:color="auto"/>
              <w:bottom w:val="single" w:sz="12" w:space="0" w:color="auto"/>
              <w:right w:val="single" w:sz="6" w:space="0" w:color="auto"/>
            </w:tcBorders>
          </w:tcPr>
          <w:p w:rsidR="0001670D" w:rsidRDefault="0001670D">
            <w:pPr>
              <w:ind w:left="180" w:right="234"/>
              <w:rPr>
                <w:rFonts w:ascii="Arial" w:hAnsi="Arial"/>
                <w:sz w:val="10"/>
              </w:rPr>
            </w:pPr>
          </w:p>
          <w:p w:rsidR="0001670D" w:rsidRDefault="0001670D">
            <w:pPr>
              <w:ind w:left="180" w:right="234"/>
              <w:rPr>
                <w:rFonts w:ascii="Arial" w:hAnsi="Arial"/>
                <w:b/>
                <w:sz w:val="18"/>
              </w:rPr>
            </w:pPr>
            <w:r>
              <w:rPr>
                <w:rFonts w:ascii="Arial" w:hAnsi="Arial"/>
                <w:sz w:val="18"/>
              </w:rPr>
              <w:t>DD</w:t>
            </w:r>
          </w:p>
        </w:tc>
        <w:tc>
          <w:tcPr>
            <w:tcW w:w="4320" w:type="dxa"/>
            <w:tcBorders>
              <w:top w:val="single" w:sz="6" w:space="0" w:color="auto"/>
              <w:left w:val="single" w:sz="6" w:space="0" w:color="auto"/>
              <w:bottom w:val="single" w:sz="12" w:space="0" w:color="auto"/>
              <w:right w:val="single" w:sz="12" w:space="0" w:color="auto"/>
            </w:tcBorders>
          </w:tcPr>
          <w:p w:rsidR="0001670D" w:rsidRDefault="0001670D">
            <w:pPr>
              <w:ind w:left="180" w:right="234"/>
              <w:rPr>
                <w:rFonts w:ascii="Arial" w:hAnsi="Arial"/>
                <w:b/>
                <w:sz w:val="18"/>
              </w:rPr>
            </w:pPr>
            <w:r>
              <w:rPr>
                <w:rFonts w:ascii="Arial" w:hAnsi="Arial"/>
                <w:sz w:val="18"/>
              </w:rPr>
              <w:t xml:space="preserve"> A day. It must be a positive integer less than 32, provided that it is valid for the specified month and year combination.</w:t>
            </w:r>
          </w:p>
        </w:tc>
      </w:tr>
    </w:tbl>
    <w:p w:rsidR="0001670D" w:rsidRDefault="0001670D">
      <w:pPr>
        <w:pStyle w:val="Explanation"/>
      </w:pPr>
      <w:r>
        <w:t>An invalid argument will return a value of 0 (zero).</w:t>
      </w:r>
    </w:p>
    <w:p w:rsidR="0001670D" w:rsidRDefault="0001670D">
      <w:pPr>
        <w:pStyle w:val="Explanation"/>
      </w:pPr>
      <w:r>
        <w:t xml:space="preserve">The returned value is an integer that is the number of days the date represented by </w:t>
      </w:r>
      <w:r>
        <w:rPr>
          <w:rFonts w:ascii="Arial" w:hAnsi="Arial"/>
          <w:i/>
        </w:rPr>
        <w:t>argument-1</w:t>
      </w:r>
      <w:r>
        <w:t xml:space="preserve"> succeeds December 31, 1600, in the Gregorian calendar.</w:t>
      </w:r>
    </w:p>
    <w:p w:rsidR="0001670D" w:rsidRDefault="0001670D">
      <w:pPr>
        <w:pStyle w:val="Explanation"/>
      </w:pPr>
      <w:r>
        <w:t>The INTEGER-OF-DATE function may only be used on the right hand side of a COMPUTE statement.</w:t>
      </w:r>
    </w:p>
    <w:p w:rsidR="0001670D" w:rsidRDefault="0001670D">
      <w:pPr>
        <w:pStyle w:val="Heading4"/>
      </w:pPr>
      <w:bookmarkStart w:id="53" w:name="_Toc444577422"/>
      <w:r>
        <w:t>Discussion</w:t>
      </w:r>
      <w:bookmarkEnd w:id="53"/>
    </w:p>
    <w:p w:rsidR="0001670D" w:rsidRDefault="0001670D">
      <w:pPr>
        <w:pStyle w:val="Explanation"/>
      </w:pPr>
      <w:r>
        <w:t xml:space="preserve">You will use this function to get ready for date arithmetic (i.e., adding </w:t>
      </w:r>
      <w:proofErr w:type="gramStart"/>
      <w:r>
        <w:t>or  subtracting</w:t>
      </w:r>
      <w:proofErr w:type="gramEnd"/>
      <w:r>
        <w:t xml:space="preserve"> days from the date parameter) or to convert one form of a date to another. One way to get today's date in the proper form for this function is to use either the CURRENT-DATE function or the modified ACCEPT verb as described elsewhere in this document.</w:t>
      </w:r>
    </w:p>
    <w:p w:rsidR="0001670D" w:rsidRDefault="0001670D">
      <w:pPr>
        <w:pStyle w:val="Explanation"/>
      </w:pPr>
      <w:r>
        <w:t>After you get the "integer date form" you perform any date arithmetic or comparison. Then use DATE-OF-INTEGER or DAY-OF-INTEGER, depending on the form of the date you need, to get the result back.</w:t>
      </w:r>
    </w:p>
    <w:p w:rsidR="0001670D" w:rsidRDefault="0001670D">
      <w:pPr>
        <w:pStyle w:val="Heading4"/>
      </w:pPr>
      <w:bookmarkStart w:id="54" w:name="_Toc444577423"/>
      <w:r>
        <w:t>Example</w:t>
      </w:r>
      <w:bookmarkEnd w:id="54"/>
    </w:p>
    <w:tbl>
      <w:tblPr>
        <w:tblW w:w="0" w:type="auto"/>
        <w:tblInd w:w="720" w:type="dxa"/>
        <w:tblLayout w:type="fixed"/>
        <w:tblLook w:val="0000" w:firstRow="0" w:lastRow="0" w:firstColumn="0" w:lastColumn="0" w:noHBand="0" w:noVBand="0"/>
      </w:tblPr>
      <w:tblGrid>
        <w:gridCol w:w="4158"/>
        <w:gridCol w:w="3150"/>
      </w:tblGrid>
      <w:tr w:rsidR="0001670D">
        <w:tblPrEx>
          <w:tblCellMar>
            <w:top w:w="0" w:type="dxa"/>
            <w:bottom w:w="0" w:type="dxa"/>
          </w:tblCellMar>
        </w:tblPrEx>
        <w:trPr>
          <w:cantSplit/>
        </w:trPr>
        <w:tc>
          <w:tcPr>
            <w:tcW w:w="415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with Argument</w:t>
            </w:r>
          </w:p>
        </w:tc>
        <w:tc>
          <w:tcPr>
            <w:tcW w:w="315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Result</w:t>
            </w:r>
          </w:p>
        </w:tc>
      </w:tr>
      <w:tr w:rsidR="0001670D">
        <w:tblPrEx>
          <w:tblCellMar>
            <w:top w:w="0" w:type="dxa"/>
            <w:bottom w:w="0" w:type="dxa"/>
          </w:tblCellMar>
        </w:tblPrEx>
        <w:trPr>
          <w:cantSplit/>
        </w:trPr>
        <w:tc>
          <w:tcPr>
            <w:tcW w:w="415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INTEGER-OF-DATE (16040101)</w:t>
            </w:r>
            <w:r>
              <w:rPr>
                <w:rFonts w:ascii="Century-Book" w:hAnsi="Century-Book"/>
              </w:rPr>
              <w:t xml:space="preserve"> </w:t>
            </w:r>
          </w:p>
        </w:tc>
        <w:tc>
          <w:tcPr>
            <w:tcW w:w="315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1096</w:t>
            </w:r>
          </w:p>
        </w:tc>
      </w:tr>
    </w:tbl>
    <w:p w:rsidR="0001670D" w:rsidRDefault="0001670D">
      <w:pPr>
        <w:pStyle w:val="Example"/>
      </w:pPr>
    </w:p>
    <w:p w:rsidR="0001670D" w:rsidRDefault="0001670D">
      <w:pPr>
        <w:pStyle w:val="Example"/>
      </w:pPr>
      <w:r>
        <w:t xml:space="preserve">    ACCEPT TODAYSDATE FROM DATE YYYYMMDD.</w:t>
      </w:r>
    </w:p>
    <w:p w:rsidR="0001670D" w:rsidRDefault="0001670D">
      <w:pPr>
        <w:pStyle w:val="Example"/>
      </w:pPr>
      <w:r>
        <w:t>*     Get it into an integer so we can do arithmetic</w:t>
      </w:r>
    </w:p>
    <w:p w:rsidR="0001670D" w:rsidRDefault="0001670D">
      <w:pPr>
        <w:pStyle w:val="Example"/>
      </w:pPr>
      <w:r>
        <w:t>*     We use INTEGER-OF-DATE because the parameter is in date format</w:t>
      </w:r>
    </w:p>
    <w:p w:rsidR="0001670D" w:rsidRDefault="0001670D">
      <w:pPr>
        <w:pStyle w:val="Example"/>
      </w:pPr>
      <w:r>
        <w:t xml:space="preserve">    COMPUTE TEMP-INT = FUNCTION INTEGER-OF-DATE (</w:t>
      </w:r>
      <w:proofErr w:type="gramStart"/>
      <w:r>
        <w:t>TODAYSDATE )</w:t>
      </w:r>
      <w:proofErr w:type="gramEnd"/>
      <w:r>
        <w:t xml:space="preserve"> + 180.</w:t>
      </w:r>
    </w:p>
    <w:p w:rsidR="0001670D" w:rsidRDefault="0001670D">
      <w:pPr>
        <w:pStyle w:val="Example"/>
      </w:pPr>
      <w:r>
        <w:t>*      Now put it back in Standard date form</w:t>
      </w:r>
    </w:p>
    <w:p w:rsidR="0001670D" w:rsidRDefault="0001670D">
      <w:pPr>
        <w:pStyle w:val="Example"/>
      </w:pPr>
      <w:r>
        <w:t xml:space="preserve">    COMPUTE NEW-DATE = FUNCTION DATE-OF-INTEGER (TEMP-INT).</w:t>
      </w:r>
    </w:p>
    <w:p w:rsidR="0001670D" w:rsidRDefault="0001670D">
      <w:pPr>
        <w:pStyle w:val="Heading3"/>
      </w:pPr>
      <w:r>
        <w:rPr>
          <w:rFonts w:ascii="Century-Book" w:hAnsi="Century-Book"/>
          <w:sz w:val="18"/>
        </w:rPr>
        <w:br w:type="page"/>
      </w:r>
      <w:bookmarkStart w:id="55" w:name="_Toc444577424"/>
      <w:r>
        <w:lastRenderedPageBreak/>
        <w:t>INTEGER-OF-DAY Function</w:t>
      </w:r>
      <w:bookmarkEnd w:id="55"/>
    </w:p>
    <w:p w:rsidR="0001670D" w:rsidRDefault="0001670D">
      <w:pPr>
        <w:pStyle w:val="Explanation"/>
      </w:pPr>
      <w:r>
        <w:t>The INTEGER-OF-DAY function converts a date in the Gregorian calendar from Julian date form (YYYYDDD) to integer date form. This type of function is integer.</w:t>
      </w:r>
    </w:p>
    <w:p w:rsidR="0001670D" w:rsidRDefault="0001670D">
      <w:pPr>
        <w:pStyle w:val="Heading4"/>
      </w:pPr>
      <w:bookmarkStart w:id="56" w:name="_Toc444577425"/>
      <w:r>
        <w:t>Syntax</w:t>
      </w:r>
      <w:bookmarkEnd w:id="56"/>
    </w:p>
    <w:p w:rsidR="0001670D" w:rsidRDefault="0001670D">
      <w:pPr>
        <w:pStyle w:val="Syntax"/>
      </w:pPr>
      <w:r>
        <w:t>FUNCTION INTEGER-OF-DAY (argument-1)</w:t>
      </w:r>
    </w:p>
    <w:p w:rsidR="0001670D" w:rsidRDefault="0001670D">
      <w:pPr>
        <w:pStyle w:val="Heading4"/>
      </w:pPr>
      <w:bookmarkStart w:id="57" w:name="_Toc444577426"/>
      <w:r>
        <w:t>Explanation</w:t>
      </w:r>
      <w:bookmarkEnd w:id="57"/>
    </w:p>
    <w:p w:rsidR="0001670D" w:rsidRDefault="0001670D">
      <w:pPr>
        <w:pStyle w:val="Explanation"/>
      </w:pPr>
      <w:r>
        <w:rPr>
          <w:rFonts w:ascii="Arial" w:hAnsi="Arial"/>
          <w:i/>
        </w:rPr>
        <w:t>Argument-1</w:t>
      </w:r>
      <w:r>
        <w:t xml:space="preserve"> must be an integer in the form YYYYDDD, whose value is obtained from the calculation (YYYY * 1000) + DDD.</w:t>
      </w:r>
    </w:p>
    <w:tbl>
      <w:tblPr>
        <w:tblW w:w="0" w:type="auto"/>
        <w:tblInd w:w="720" w:type="dxa"/>
        <w:tblLayout w:type="fixed"/>
        <w:tblLook w:val="0000" w:firstRow="0" w:lastRow="0" w:firstColumn="0" w:lastColumn="0" w:noHBand="0" w:noVBand="0"/>
      </w:tblPr>
      <w:tblGrid>
        <w:gridCol w:w="3258"/>
        <w:gridCol w:w="4320"/>
      </w:tblGrid>
      <w:tr w:rsidR="0001670D">
        <w:tblPrEx>
          <w:tblCellMar>
            <w:top w:w="0" w:type="dxa"/>
            <w:bottom w:w="0" w:type="dxa"/>
          </w:tblCellMar>
        </w:tblPrEx>
        <w:trPr>
          <w:cantSplit/>
        </w:trPr>
        <w:tc>
          <w:tcPr>
            <w:tcW w:w="3258" w:type="dxa"/>
            <w:tcBorders>
              <w:top w:val="single" w:sz="6" w:space="0" w:color="auto"/>
              <w:left w:val="single" w:sz="6" w:space="0" w:color="auto"/>
              <w:bottom w:val="single" w:sz="6" w:space="0" w:color="auto"/>
              <w:right w:val="single" w:sz="6" w:space="0" w:color="auto"/>
            </w:tcBorders>
          </w:tcPr>
          <w:p w:rsidR="0001670D" w:rsidRDefault="0001670D">
            <w:pPr>
              <w:ind w:left="180" w:right="252"/>
              <w:rPr>
                <w:rFonts w:ascii="Arial" w:hAnsi="Arial"/>
                <w:b/>
                <w:sz w:val="18"/>
              </w:rPr>
            </w:pPr>
            <w:r>
              <w:rPr>
                <w:rFonts w:ascii="Arial" w:hAnsi="Arial"/>
                <w:b/>
                <w:sz w:val="18"/>
              </w:rPr>
              <w:t xml:space="preserve">In the representation YYYYDDD, . . . </w:t>
            </w:r>
          </w:p>
        </w:tc>
        <w:tc>
          <w:tcPr>
            <w:tcW w:w="4320" w:type="dxa"/>
            <w:tcBorders>
              <w:top w:val="single" w:sz="6" w:space="0" w:color="auto"/>
              <w:left w:val="single" w:sz="6" w:space="0" w:color="auto"/>
              <w:bottom w:val="single" w:sz="6" w:space="0" w:color="auto"/>
              <w:right w:val="single" w:sz="6" w:space="0" w:color="auto"/>
            </w:tcBorders>
          </w:tcPr>
          <w:p w:rsidR="0001670D" w:rsidRDefault="0001670D">
            <w:pPr>
              <w:ind w:left="180" w:right="252"/>
              <w:rPr>
                <w:rFonts w:ascii="Arial" w:hAnsi="Arial"/>
                <w:b/>
                <w:sz w:val="18"/>
              </w:rPr>
            </w:pPr>
            <w:r>
              <w:rPr>
                <w:rFonts w:ascii="Arial" w:hAnsi="Arial"/>
                <w:b/>
                <w:sz w:val="18"/>
              </w:rPr>
              <w:t>Represents . . .</w:t>
            </w:r>
          </w:p>
        </w:tc>
      </w:tr>
      <w:tr w:rsidR="0001670D">
        <w:tblPrEx>
          <w:tblCellMar>
            <w:top w:w="0" w:type="dxa"/>
            <w:bottom w:w="0" w:type="dxa"/>
          </w:tblCellMar>
        </w:tblPrEx>
        <w:trPr>
          <w:cantSplit/>
        </w:trPr>
        <w:tc>
          <w:tcPr>
            <w:tcW w:w="3258" w:type="dxa"/>
            <w:tcBorders>
              <w:top w:val="single" w:sz="6" w:space="0" w:color="auto"/>
              <w:left w:val="single" w:sz="6" w:space="0" w:color="auto"/>
              <w:bottom w:val="single" w:sz="6" w:space="0" w:color="auto"/>
              <w:right w:val="single" w:sz="6" w:space="0" w:color="auto"/>
            </w:tcBorders>
          </w:tcPr>
          <w:p w:rsidR="0001670D" w:rsidRDefault="0001670D">
            <w:pPr>
              <w:ind w:left="180" w:right="252"/>
              <w:rPr>
                <w:rFonts w:ascii="Arial" w:hAnsi="Arial"/>
                <w:sz w:val="16"/>
              </w:rPr>
            </w:pPr>
          </w:p>
          <w:p w:rsidR="0001670D" w:rsidRDefault="0001670D">
            <w:pPr>
              <w:ind w:left="180" w:right="252"/>
              <w:rPr>
                <w:rFonts w:ascii="Arial" w:hAnsi="Arial"/>
                <w:b/>
                <w:sz w:val="18"/>
              </w:rPr>
            </w:pPr>
            <w:r>
              <w:rPr>
                <w:rFonts w:ascii="Arial" w:hAnsi="Arial"/>
                <w:sz w:val="18"/>
              </w:rPr>
              <w:t xml:space="preserve">YYYY </w:t>
            </w:r>
          </w:p>
        </w:tc>
        <w:tc>
          <w:tcPr>
            <w:tcW w:w="4320" w:type="dxa"/>
            <w:tcBorders>
              <w:top w:val="single" w:sz="6" w:space="0" w:color="auto"/>
              <w:left w:val="single" w:sz="6" w:space="0" w:color="auto"/>
              <w:bottom w:val="single" w:sz="6" w:space="0" w:color="auto"/>
              <w:right w:val="single" w:sz="6" w:space="0" w:color="auto"/>
            </w:tcBorders>
          </w:tcPr>
          <w:p w:rsidR="0001670D" w:rsidRDefault="0001670D">
            <w:pPr>
              <w:ind w:left="180" w:right="252"/>
              <w:rPr>
                <w:rFonts w:ascii="Arial" w:hAnsi="Arial"/>
                <w:b/>
                <w:sz w:val="18"/>
              </w:rPr>
            </w:pPr>
            <w:r>
              <w:rPr>
                <w:rFonts w:ascii="Arial" w:hAnsi="Arial"/>
                <w:sz w:val="18"/>
              </w:rPr>
              <w:t>The year in the Gregorian calendar. It must be an integer greater than 1600.</w:t>
            </w:r>
          </w:p>
        </w:tc>
      </w:tr>
      <w:tr w:rsidR="0001670D">
        <w:tblPrEx>
          <w:tblCellMar>
            <w:top w:w="0" w:type="dxa"/>
            <w:bottom w:w="0" w:type="dxa"/>
          </w:tblCellMar>
        </w:tblPrEx>
        <w:trPr>
          <w:cantSplit/>
        </w:trPr>
        <w:tc>
          <w:tcPr>
            <w:tcW w:w="3258" w:type="dxa"/>
            <w:tcBorders>
              <w:top w:val="single" w:sz="6" w:space="0" w:color="auto"/>
              <w:left w:val="single" w:sz="6" w:space="0" w:color="auto"/>
              <w:bottom w:val="single" w:sz="6" w:space="0" w:color="auto"/>
              <w:right w:val="single" w:sz="6" w:space="0" w:color="auto"/>
            </w:tcBorders>
          </w:tcPr>
          <w:p w:rsidR="0001670D" w:rsidRDefault="0001670D">
            <w:pPr>
              <w:ind w:left="180" w:right="252"/>
              <w:rPr>
                <w:rFonts w:ascii="Arial" w:hAnsi="Arial"/>
                <w:sz w:val="16"/>
              </w:rPr>
            </w:pPr>
          </w:p>
          <w:p w:rsidR="0001670D" w:rsidRDefault="0001670D">
            <w:pPr>
              <w:ind w:left="180" w:right="252"/>
              <w:rPr>
                <w:rFonts w:ascii="Arial" w:hAnsi="Arial"/>
                <w:b/>
                <w:sz w:val="18"/>
              </w:rPr>
            </w:pPr>
            <w:r>
              <w:rPr>
                <w:rFonts w:ascii="Arial" w:hAnsi="Arial"/>
                <w:sz w:val="18"/>
              </w:rPr>
              <w:t xml:space="preserve">DDD </w:t>
            </w:r>
          </w:p>
        </w:tc>
        <w:tc>
          <w:tcPr>
            <w:tcW w:w="4320" w:type="dxa"/>
            <w:tcBorders>
              <w:top w:val="single" w:sz="6" w:space="0" w:color="auto"/>
              <w:left w:val="single" w:sz="6" w:space="0" w:color="auto"/>
              <w:bottom w:val="single" w:sz="6" w:space="0" w:color="auto"/>
              <w:right w:val="single" w:sz="6" w:space="0" w:color="auto"/>
            </w:tcBorders>
          </w:tcPr>
          <w:p w:rsidR="0001670D" w:rsidRDefault="0001670D">
            <w:pPr>
              <w:ind w:left="180" w:right="252"/>
              <w:rPr>
                <w:rFonts w:ascii="Arial" w:hAnsi="Arial"/>
                <w:b/>
                <w:sz w:val="18"/>
              </w:rPr>
            </w:pPr>
            <w:r>
              <w:rPr>
                <w:rFonts w:ascii="Arial" w:hAnsi="Arial"/>
                <w:sz w:val="18"/>
              </w:rPr>
              <w:t>The day of the year. It must be a positive integer less than 367, provided that it is valid for the year specified.</w:t>
            </w:r>
          </w:p>
        </w:tc>
      </w:tr>
    </w:tbl>
    <w:p w:rsidR="0001670D" w:rsidRDefault="0001670D">
      <w:pPr>
        <w:pStyle w:val="Explanation"/>
      </w:pPr>
      <w:r>
        <w:t>An invalid argument will return a value of 0 (zero).</w:t>
      </w:r>
    </w:p>
    <w:p w:rsidR="0001670D" w:rsidRDefault="0001670D">
      <w:pPr>
        <w:pStyle w:val="Explanation"/>
      </w:pPr>
      <w:r>
        <w:t xml:space="preserve">The returned value is an integer that is the number of days the date represented by </w:t>
      </w:r>
      <w:r>
        <w:rPr>
          <w:rFonts w:ascii="Arial" w:hAnsi="Arial"/>
          <w:i/>
        </w:rPr>
        <w:t>argument-1</w:t>
      </w:r>
      <w:r>
        <w:t xml:space="preserve"> succeeds December 31, 1600, in the Gregorian calendar.</w:t>
      </w:r>
    </w:p>
    <w:p w:rsidR="0001670D" w:rsidRDefault="0001670D">
      <w:pPr>
        <w:pStyle w:val="Explanation"/>
      </w:pPr>
      <w:r>
        <w:t>The INTEGER-OF-DAY function may only be used on the right hand side of a COMPUTE statement.</w:t>
      </w:r>
    </w:p>
    <w:p w:rsidR="0001670D" w:rsidRDefault="0001670D">
      <w:pPr>
        <w:pStyle w:val="Heading4"/>
      </w:pPr>
      <w:bookmarkStart w:id="58" w:name="_Toc444577427"/>
      <w:r>
        <w:t>Discussion</w:t>
      </w:r>
      <w:bookmarkEnd w:id="58"/>
    </w:p>
    <w:p w:rsidR="0001670D" w:rsidRDefault="0001670D">
      <w:pPr>
        <w:pStyle w:val="Explanation"/>
      </w:pPr>
      <w:r>
        <w:t xml:space="preserve">You will use this function to get ready for date arithmetic (i.e., adding </w:t>
      </w:r>
      <w:proofErr w:type="gramStart"/>
      <w:r>
        <w:t>or  subtracting</w:t>
      </w:r>
      <w:proofErr w:type="gramEnd"/>
      <w:r>
        <w:t xml:space="preserve"> days from the date parameter) or to convert one form of a date to another. One way to get today's date in the proper form for this function is to use either the CURRENT-DATE function or the modified ACCEPT verb as described elsewhere in this document.</w:t>
      </w:r>
    </w:p>
    <w:p w:rsidR="0001670D" w:rsidRDefault="0001670D">
      <w:pPr>
        <w:pStyle w:val="Explanation"/>
        <w:rPr>
          <w:rFonts w:ascii="NewsGothic-Bold" w:hAnsi="NewsGothic-Bold"/>
          <w:b/>
          <w:sz w:val="18"/>
        </w:rPr>
      </w:pPr>
      <w:r>
        <w:t>After you get the "integer date form" you perform any date arithmetic or comparison. Then use DATE-OF-INTEGER or DAY-OF-INTEGER, depending on the form of the date you need, to get the result back.</w:t>
      </w:r>
    </w:p>
    <w:p w:rsidR="0001670D" w:rsidRDefault="0001670D">
      <w:pPr>
        <w:pStyle w:val="Heading4"/>
      </w:pPr>
      <w:bookmarkStart w:id="59" w:name="_Toc444577428"/>
      <w:r>
        <w:t>Example</w:t>
      </w:r>
      <w:bookmarkEnd w:id="59"/>
    </w:p>
    <w:tbl>
      <w:tblPr>
        <w:tblW w:w="0" w:type="auto"/>
        <w:tblInd w:w="720" w:type="dxa"/>
        <w:tblLayout w:type="fixed"/>
        <w:tblLook w:val="0000" w:firstRow="0" w:lastRow="0" w:firstColumn="0" w:lastColumn="0" w:noHBand="0" w:noVBand="0"/>
      </w:tblPr>
      <w:tblGrid>
        <w:gridCol w:w="3798"/>
        <w:gridCol w:w="3420"/>
      </w:tblGrid>
      <w:tr w:rsidR="0001670D">
        <w:tblPrEx>
          <w:tblCellMar>
            <w:top w:w="0" w:type="dxa"/>
            <w:bottom w:w="0" w:type="dxa"/>
          </w:tblCellMar>
        </w:tblPrEx>
        <w:trPr>
          <w:cantSplit/>
        </w:trPr>
        <w:tc>
          <w:tcPr>
            <w:tcW w:w="379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with Argument</w:t>
            </w:r>
          </w:p>
        </w:tc>
        <w:tc>
          <w:tcPr>
            <w:tcW w:w="342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Result</w:t>
            </w:r>
          </w:p>
        </w:tc>
      </w:tr>
      <w:tr w:rsidR="0001670D">
        <w:tblPrEx>
          <w:tblCellMar>
            <w:top w:w="0" w:type="dxa"/>
            <w:bottom w:w="0" w:type="dxa"/>
          </w:tblCellMar>
        </w:tblPrEx>
        <w:trPr>
          <w:cantSplit/>
        </w:trPr>
        <w:tc>
          <w:tcPr>
            <w:tcW w:w="3798"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FUNCTION INTEGER-OF-DAY (1604001)</w:t>
            </w:r>
          </w:p>
        </w:tc>
        <w:tc>
          <w:tcPr>
            <w:tcW w:w="3420" w:type="dxa"/>
            <w:tcBorders>
              <w:top w:val="single" w:sz="6" w:space="0" w:color="auto"/>
              <w:left w:val="single" w:sz="6" w:space="0" w:color="auto"/>
              <w:bottom w:val="single" w:sz="6" w:space="0" w:color="auto"/>
              <w:right w:val="single" w:sz="6" w:space="0" w:color="auto"/>
            </w:tcBorders>
          </w:tcPr>
          <w:p w:rsidR="0001670D" w:rsidRDefault="0001670D">
            <w:pPr>
              <w:pStyle w:val="ExmplBox"/>
            </w:pPr>
            <w:r>
              <w:t>1096</w:t>
            </w:r>
          </w:p>
        </w:tc>
      </w:tr>
    </w:tbl>
    <w:p w:rsidR="0001670D" w:rsidRDefault="0001670D">
      <w:pPr>
        <w:pStyle w:val="Example"/>
      </w:pPr>
    </w:p>
    <w:p w:rsidR="0001670D" w:rsidRDefault="0001670D">
      <w:pPr>
        <w:pStyle w:val="Example"/>
      </w:pPr>
      <w:r>
        <w:t xml:space="preserve">    ACCEPT TODAYSDATE FROM DAY YYYYDDD.</w:t>
      </w:r>
    </w:p>
    <w:p w:rsidR="0001670D" w:rsidRDefault="0001670D">
      <w:pPr>
        <w:pStyle w:val="Example"/>
      </w:pPr>
      <w:proofErr w:type="gramStart"/>
      <w:r>
        <w:t>*  Add</w:t>
      </w:r>
      <w:proofErr w:type="gramEnd"/>
      <w:r>
        <w:t xml:space="preserve"> 4 weeks to today and see what you get</w:t>
      </w:r>
    </w:p>
    <w:p w:rsidR="0001670D" w:rsidRDefault="0001670D">
      <w:pPr>
        <w:pStyle w:val="Example"/>
      </w:pPr>
      <w:r>
        <w:t xml:space="preserve">    COMPUTE TEMP-INT = FUNCTION INTEGER-OF-DAY (TODAYSDATE) + 28.</w:t>
      </w:r>
    </w:p>
    <w:p w:rsidR="0001670D" w:rsidRDefault="0001670D">
      <w:pPr>
        <w:pStyle w:val="Example"/>
      </w:pPr>
      <w:r>
        <w:t>*   Now convert it to StandardDate format, YYYYMMDD</w:t>
      </w:r>
    </w:p>
    <w:p w:rsidR="0001670D" w:rsidRDefault="0001670D">
      <w:pPr>
        <w:pStyle w:val="Example"/>
      </w:pPr>
      <w:r>
        <w:t xml:space="preserve">    COMPUTE STANDARD-DATE = FUNCTION DATE-OF-INTEGER (TEMP-INT).</w:t>
      </w:r>
    </w:p>
    <w:p w:rsidR="0001670D" w:rsidRDefault="0001670D">
      <w:pPr>
        <w:pStyle w:val="Heading2"/>
      </w:pPr>
      <w:r>
        <w:br w:type="page"/>
      </w:r>
      <w:bookmarkStart w:id="60" w:name="_Toc444577429"/>
      <w:r>
        <w:lastRenderedPageBreak/>
        <w:t>Date Conversion Pseudo Functions</w:t>
      </w:r>
      <w:bookmarkEnd w:id="60"/>
    </w:p>
    <w:p w:rsidR="0001670D" w:rsidRDefault="0001670D"/>
    <w:p w:rsidR="0001670D" w:rsidRDefault="0001670D">
      <w:pPr>
        <w:pStyle w:val="Heading3"/>
      </w:pPr>
      <w:bookmarkStart w:id="61" w:name="_Toc444577430"/>
      <w:r>
        <w:t>JulianToStandardDate Function</w:t>
      </w:r>
      <w:bookmarkEnd w:id="61"/>
    </w:p>
    <w:p w:rsidR="0001670D" w:rsidRDefault="0001670D">
      <w:pPr>
        <w:pStyle w:val="Explanation"/>
      </w:pPr>
      <w:r>
        <w:t>There really isn't a function to do this in one step but by converting the Julian date to an integer and back again you can do it with just two statements.</w:t>
      </w:r>
    </w:p>
    <w:p w:rsidR="0001670D" w:rsidRDefault="0001670D">
      <w:pPr>
        <w:pStyle w:val="Heading4"/>
      </w:pPr>
      <w:bookmarkStart w:id="62" w:name="_Toc444577431"/>
      <w:r>
        <w:t>Example</w:t>
      </w:r>
      <w:bookmarkEnd w:id="62"/>
    </w:p>
    <w:p w:rsidR="0001670D" w:rsidRDefault="0001670D">
      <w:pPr>
        <w:pStyle w:val="Example"/>
      </w:pPr>
      <w:r>
        <w:t>*      Get a date in Julian format</w:t>
      </w:r>
    </w:p>
    <w:p w:rsidR="0001670D" w:rsidRDefault="0001670D">
      <w:pPr>
        <w:pStyle w:val="Example"/>
      </w:pPr>
      <w:r>
        <w:t xml:space="preserve">    ACCEPT JULIAN-DAY FROM DAY YYYYDDD.</w:t>
      </w:r>
    </w:p>
    <w:p w:rsidR="0001670D" w:rsidRDefault="0001670D">
      <w:pPr>
        <w:pStyle w:val="Example"/>
      </w:pPr>
      <w:r>
        <w:t>*      Convert it to a date integer</w:t>
      </w:r>
    </w:p>
    <w:p w:rsidR="0001670D" w:rsidRDefault="0001670D">
      <w:pPr>
        <w:pStyle w:val="Example"/>
      </w:pPr>
      <w:r>
        <w:t xml:space="preserve">    COMPUTE TEMP-INT = FUNCTION INTEGER-OF-DAY (JULIAN-DAY).</w:t>
      </w:r>
    </w:p>
    <w:p w:rsidR="0001670D" w:rsidRDefault="0001670D">
      <w:pPr>
        <w:pStyle w:val="Example"/>
      </w:pPr>
      <w:r>
        <w:t>*      Now convert it to Standard Date format</w:t>
      </w:r>
    </w:p>
    <w:p w:rsidR="0001670D" w:rsidRDefault="0001670D">
      <w:pPr>
        <w:pStyle w:val="Example"/>
      </w:pPr>
      <w:r>
        <w:t xml:space="preserve">    COMPUTE STANDARD-DATE = FUNCTIONS DATE-OF-INTEGER (TEMP-INT).</w:t>
      </w:r>
    </w:p>
    <w:p w:rsidR="0001670D" w:rsidRDefault="0001670D">
      <w:pPr>
        <w:rPr>
          <w:rFonts w:ascii="NewsGothic-Bold" w:hAnsi="NewsGothic-Bold"/>
          <w:b/>
        </w:rPr>
      </w:pPr>
    </w:p>
    <w:p w:rsidR="0001670D" w:rsidRDefault="0001670D">
      <w:pPr>
        <w:rPr>
          <w:rFonts w:ascii="NewsGothic-Bold" w:hAnsi="NewsGothic-Bold"/>
          <w:b/>
        </w:rPr>
      </w:pPr>
    </w:p>
    <w:p w:rsidR="0001670D" w:rsidRDefault="0001670D">
      <w:pPr>
        <w:pStyle w:val="Heading3"/>
      </w:pPr>
      <w:bookmarkStart w:id="63" w:name="_Toc444577432"/>
      <w:r>
        <w:t>StandardDateToJulian Function</w:t>
      </w:r>
      <w:bookmarkEnd w:id="63"/>
    </w:p>
    <w:p w:rsidR="0001670D" w:rsidRDefault="0001670D">
      <w:pPr>
        <w:pStyle w:val="Explanation"/>
      </w:pPr>
      <w:r>
        <w:t>There really isn't a function to do this in one step but by converting the Standard date to an integer and back again you can do it with just two statements.</w:t>
      </w:r>
    </w:p>
    <w:p w:rsidR="0001670D" w:rsidRDefault="0001670D">
      <w:pPr>
        <w:pStyle w:val="Heading4"/>
      </w:pPr>
      <w:bookmarkStart w:id="64" w:name="_Toc444577433"/>
      <w:r>
        <w:t>Example</w:t>
      </w:r>
      <w:bookmarkEnd w:id="64"/>
    </w:p>
    <w:p w:rsidR="0001670D" w:rsidRDefault="0001670D">
      <w:pPr>
        <w:pStyle w:val="Example"/>
      </w:pPr>
    </w:p>
    <w:p w:rsidR="0001670D" w:rsidRDefault="0001670D">
      <w:pPr>
        <w:pStyle w:val="Example"/>
      </w:pPr>
      <w:r>
        <w:t>*      Get a date in Standard format</w:t>
      </w:r>
    </w:p>
    <w:p w:rsidR="0001670D" w:rsidRDefault="0001670D">
      <w:pPr>
        <w:pStyle w:val="Example"/>
      </w:pPr>
      <w:r>
        <w:t>ACCEPT STANDARD-DATE FROM DATE YYYYMMDD.</w:t>
      </w:r>
    </w:p>
    <w:p w:rsidR="0001670D" w:rsidRDefault="0001670D">
      <w:pPr>
        <w:pStyle w:val="Example"/>
      </w:pPr>
      <w:r>
        <w:t>*      Convert it to a date integer</w:t>
      </w:r>
    </w:p>
    <w:p w:rsidR="0001670D" w:rsidRDefault="0001670D">
      <w:pPr>
        <w:pStyle w:val="Example"/>
      </w:pPr>
      <w:r>
        <w:t>COMPUTE TEMP-INT = FUNCTION INTEGER-OF-DATE (STANDARD-DATE).</w:t>
      </w:r>
    </w:p>
    <w:p w:rsidR="0001670D" w:rsidRDefault="0001670D">
      <w:pPr>
        <w:pStyle w:val="Example"/>
      </w:pPr>
      <w:r>
        <w:t>*      Now convert it to Julian Date format</w:t>
      </w:r>
    </w:p>
    <w:p w:rsidR="0001670D" w:rsidRDefault="0001670D">
      <w:pPr>
        <w:pStyle w:val="Example"/>
      </w:pPr>
      <w:r>
        <w:t>COMPUTE JULIAN-DAY = FUNCTIONS DAY-OF-INTEGER (TEMP-INT).</w:t>
      </w:r>
    </w:p>
    <w:p w:rsidR="0001670D" w:rsidRDefault="0001670D">
      <w:pPr>
        <w:rPr>
          <w:rFonts w:ascii="NewsGothic-Bold" w:hAnsi="NewsGothic-Bold"/>
          <w:b/>
        </w:rPr>
      </w:pPr>
    </w:p>
    <w:p w:rsidR="0001670D" w:rsidRDefault="0001670D">
      <w:pPr>
        <w:pStyle w:val="Heading2"/>
      </w:pPr>
      <w:r>
        <w:br w:type="page"/>
      </w:r>
      <w:bookmarkStart w:id="65" w:name="_Toc444577434"/>
      <w:r>
        <w:lastRenderedPageBreak/>
        <w:t>Implementation Issues</w:t>
      </w:r>
      <w:bookmarkEnd w:id="65"/>
    </w:p>
    <w:p w:rsidR="0001670D" w:rsidRDefault="0001670D">
      <w:pPr>
        <w:pStyle w:val="Explanation"/>
      </w:pPr>
      <w:r>
        <w:t xml:space="preserve">These </w:t>
      </w:r>
      <w:r>
        <w:rPr>
          <w:i/>
        </w:rPr>
        <w:t>ICD</w:t>
      </w:r>
      <w:r>
        <w:t>™</w:t>
      </w:r>
      <w:r>
        <w:rPr>
          <w:i/>
        </w:rPr>
        <w:t xml:space="preserve"> C85 Date</w:t>
      </w:r>
      <w:r>
        <w:t xml:space="preserve"> extensions are implemented by applying patches to the Unisys COBOL74 compiler. Since 1984, ICD Group has patched the Unisys COBOL 68 and 74 compilers in order to implement its interactive COBOL debugger, ICD</w:t>
      </w:r>
      <w:r>
        <w:rPr>
          <w:position w:val="4"/>
          <w:sz w:val="20"/>
        </w:rPr>
        <w:fldChar w:fldCharType="begin"/>
      </w:r>
      <w:r>
        <w:rPr>
          <w:position w:val="4"/>
          <w:sz w:val="20"/>
        </w:rPr>
        <w:instrText>SYMBOL 212 \f "Symbol"</w:instrText>
      </w:r>
      <w:r>
        <w:rPr>
          <w:position w:val="4"/>
          <w:sz w:val="20"/>
        </w:rPr>
        <w:fldChar w:fldCharType="end"/>
      </w:r>
      <w:r>
        <w:t>. In fact, ICD</w:t>
      </w:r>
      <w:r>
        <w:rPr>
          <w:position w:val="4"/>
          <w:sz w:val="20"/>
        </w:rPr>
        <w:fldChar w:fldCharType="begin"/>
      </w:r>
      <w:r>
        <w:rPr>
          <w:position w:val="4"/>
          <w:sz w:val="20"/>
        </w:rPr>
        <w:instrText>SYMBOL 212 \f "Symbol"</w:instrText>
      </w:r>
      <w:r>
        <w:rPr>
          <w:position w:val="4"/>
          <w:sz w:val="20"/>
        </w:rPr>
        <w:fldChar w:fldCharType="end"/>
      </w:r>
      <w:r>
        <w:t xml:space="preserve"> was the first debugger available for A Series COBOL68/74. </w:t>
      </w:r>
    </w:p>
    <w:p w:rsidR="0001670D" w:rsidRDefault="0001670D">
      <w:pPr>
        <w:pStyle w:val="Explanation"/>
      </w:pPr>
      <w:r>
        <w:t>In order to apply our patches you will need a lease for the source to COBOL74. As a convenience to our users we supply you with both the patches and a compiled compiler so that you do not have to compile the patches yourself. Sites with local patches will find that our patches are compatible with SYSTEM/PATCH and should be easy to include with your own patches.</w:t>
      </w:r>
    </w:p>
    <w:p w:rsidR="0001670D" w:rsidRDefault="0001670D">
      <w:pPr>
        <w:pStyle w:val="Explanation"/>
      </w:pPr>
      <w:r>
        <w:t>With the source to the compiler patches and the run-time library on hand you can easily add other functions if you decide -- or you can change the behavior of a function already implemented.</w:t>
      </w:r>
    </w:p>
    <w:p w:rsidR="0001670D" w:rsidRDefault="0001670D">
      <w:pPr>
        <w:pStyle w:val="Explanation"/>
      </w:pPr>
      <w:r>
        <w:t xml:space="preserve">We also supply a run-time library, </w:t>
      </w:r>
      <w:r>
        <w:rPr>
          <w:b/>
          <w:i/>
          <w:sz w:val="18"/>
        </w:rPr>
        <w:t>OBJECT/DEBUGGER/LIBRARY/C85_DATEFUNCTIONS</w:t>
      </w:r>
      <w:r>
        <w:t xml:space="preserve">, in both source and object form, </w:t>
      </w:r>
      <w:proofErr w:type="gramStart"/>
      <w:r>
        <w:t>to</w:t>
      </w:r>
      <w:proofErr w:type="gramEnd"/>
      <w:r>
        <w:t xml:space="preserve"> provide the code that actually does the functions. The compiler patches simply link to this run-time library at execution time.</w:t>
      </w:r>
    </w:p>
    <w:p w:rsidR="0001670D" w:rsidRDefault="0001670D">
      <w:pPr>
        <w:pStyle w:val="Explanation"/>
      </w:pPr>
      <w:r>
        <w:t>As we have done since 1984 with our ICD</w:t>
      </w:r>
      <w:r>
        <w:rPr>
          <w:position w:val="6"/>
        </w:rPr>
        <w:fldChar w:fldCharType="begin"/>
      </w:r>
      <w:r>
        <w:rPr>
          <w:position w:val="6"/>
        </w:rPr>
        <w:instrText>SYMBOL 212 \f "Symbol"</w:instrText>
      </w:r>
      <w:r>
        <w:rPr>
          <w:position w:val="6"/>
        </w:rPr>
        <w:fldChar w:fldCharType="end"/>
      </w:r>
      <w:r>
        <w:t xml:space="preserve"> product that also requires patches to the COBOL compiler, we track each COBOL74 release as they are released with updated patches and a compiled version of the compiler with our patches installed. You will have a copy of the patches so your own patches can be incorporated if necessary.</w:t>
      </w:r>
    </w:p>
    <w:p w:rsidR="0001670D" w:rsidRDefault="0001670D">
      <w:pPr>
        <w:pStyle w:val="Heading2"/>
      </w:pPr>
    </w:p>
    <w:p w:rsidR="0001670D" w:rsidRDefault="0001670D">
      <w:pPr>
        <w:pStyle w:val="Explanation"/>
      </w:pPr>
    </w:p>
    <w:sectPr w:rsidR="0001670D">
      <w:pgSz w:w="12240" w:h="15840"/>
      <w:pgMar w:top="1440" w:right="1980" w:bottom="1440" w:left="153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8D3" w:rsidRDefault="00B128D3">
      <w:r>
        <w:separator/>
      </w:r>
    </w:p>
  </w:endnote>
  <w:endnote w:type="continuationSeparator" w:id="0">
    <w:p w:rsidR="00B128D3" w:rsidRDefault="00B1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NewsGothic-Bold">
    <w:panose1 w:val="00000000000000000000"/>
    <w:charset w:val="00"/>
    <w:family w:val="swiss"/>
    <w:notTrueType/>
    <w:pitch w:val="default"/>
    <w:sig w:usb0="00000003" w:usb1="00000000" w:usb2="00000000" w:usb3="00000000" w:csb0="00000001" w:csb1="00000000"/>
  </w:font>
  <w:font w:name="Century-Book">
    <w:panose1 w:val="00000000000000000000"/>
    <w:charset w:val="00"/>
    <w:family w:val="roman"/>
    <w:notTrueType/>
    <w:pitch w:val="default"/>
    <w:sig w:usb0="00000003" w:usb1="00000000" w:usb2="00000000" w:usb3="00000000" w:csb0="00000001" w:csb1="00000000"/>
  </w:font>
  <w:font w:name="News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70D" w:rsidRDefault="000167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670D" w:rsidRDefault="00016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70D" w:rsidRDefault="000167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4E80">
      <w:rPr>
        <w:rStyle w:val="PageNumber"/>
        <w:noProof/>
      </w:rPr>
      <w:t>15</w:t>
    </w:r>
    <w:r>
      <w:rPr>
        <w:rStyle w:val="PageNumber"/>
      </w:rPr>
      <w:fldChar w:fldCharType="end"/>
    </w:r>
  </w:p>
  <w:p w:rsidR="0001670D" w:rsidRDefault="0001670D">
    <w:pPr>
      <w:pStyle w:val="Footer"/>
      <w:jc w:val="center"/>
      <w:rPr>
        <w:rFonts w:ascii="Arial Black" w:hAnsi="Arial Black"/>
        <w:i/>
        <w:sz w:val="16"/>
      </w:rPr>
    </w:pPr>
    <w:r>
      <w:rPr>
        <w:rFonts w:ascii="Arial Black" w:hAnsi="Arial Black"/>
        <w:i/>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8D3" w:rsidRDefault="00B128D3">
      <w:r>
        <w:separator/>
      </w:r>
    </w:p>
  </w:footnote>
  <w:footnote w:type="continuationSeparator" w:id="0">
    <w:p w:rsidR="00B128D3" w:rsidRDefault="00B12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70D" w:rsidRDefault="0001670D">
    <w:pPr>
      <w:pStyle w:val="Header"/>
      <w:pBdr>
        <w:bottom w:val="single" w:sz="12" w:space="1" w:color="auto"/>
      </w:pBdr>
      <w:tabs>
        <w:tab w:val="clear" w:pos="8640"/>
      </w:tabs>
      <w:ind w:right="1980"/>
      <w:rPr>
        <w:rFonts w:ascii="Arial" w:hAnsi="Arial"/>
        <w:b/>
        <w:i/>
      </w:rPr>
    </w:pPr>
    <w:r>
      <w:rPr>
        <w:rFonts w:ascii="Arial" w:hAnsi="Arial"/>
        <w:b/>
        <w:i/>
      </w:rPr>
      <w:t xml:space="preserve">ICD Group, Inc. COBOL85 Y2000 Date Functions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2E"/>
    <w:rsid w:val="0001670D"/>
    <w:rsid w:val="001B2F2E"/>
    <w:rsid w:val="00224E80"/>
    <w:rsid w:val="00B12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spacing w:before="240"/>
      <w:ind w:right="-810"/>
      <w:outlineLvl w:val="0"/>
    </w:pPr>
    <w:rPr>
      <w:rFonts w:ascii="Arial" w:hAnsi="Arial"/>
      <w:b/>
      <w:sz w:val="48"/>
      <w:u w:val="single"/>
    </w:rPr>
  </w:style>
  <w:style w:type="paragraph" w:styleId="Heading2">
    <w:name w:val="heading 2"/>
    <w:basedOn w:val="Normal"/>
    <w:next w:val="Normal"/>
    <w:qFormat/>
    <w:pPr>
      <w:spacing w:before="120"/>
      <w:outlineLvl w:val="1"/>
    </w:pPr>
    <w:rPr>
      <w:rFonts w:ascii="Arial" w:hAnsi="Arial"/>
      <w:b/>
      <w:sz w:val="40"/>
    </w:rPr>
  </w:style>
  <w:style w:type="paragraph" w:styleId="Heading3">
    <w:name w:val="heading 3"/>
    <w:basedOn w:val="Normal"/>
    <w:next w:val="NormalIndent"/>
    <w:qFormat/>
    <w:pPr>
      <w:spacing w:before="120" w:after="120"/>
      <w:ind w:left="360"/>
      <w:outlineLvl w:val="2"/>
    </w:pPr>
    <w:rPr>
      <w:rFonts w:ascii="Arial" w:hAnsi="Arial"/>
      <w:b/>
      <w:sz w:val="36"/>
    </w:rPr>
  </w:style>
  <w:style w:type="paragraph" w:styleId="Heading4">
    <w:name w:val="heading 4"/>
    <w:basedOn w:val="Normal"/>
    <w:next w:val="NormalIndent"/>
    <w:qFormat/>
    <w:pPr>
      <w:spacing w:before="120" w:after="120"/>
      <w:ind w:left="360"/>
      <w:outlineLvl w:val="3"/>
    </w:pPr>
    <w:rPr>
      <w:rFonts w:ascii="Arial" w:hAnsi="Arial"/>
      <w:b/>
    </w:rPr>
  </w:style>
  <w:style w:type="paragraph" w:styleId="Heading5">
    <w:name w:val="heading 5"/>
    <w:basedOn w:val="Normal"/>
    <w:next w:val="NormalIndent"/>
    <w:qFormat/>
    <w:pPr>
      <w:ind w:left="720"/>
      <w:outlineLvl w:val="4"/>
    </w:pPr>
    <w:rPr>
      <w:rFonts w:ascii="Arial" w:hAnsi="Arial"/>
      <w:b/>
      <w:sz w:val="18"/>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pPr>
      <w:ind w:left="72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TOC2"/>
    <w:next w:val="Normal"/>
    <w:semiHidden/>
    <w:pPr>
      <w:spacing w:before="60" w:after="0"/>
      <w:ind w:left="1440"/>
    </w:pPr>
  </w:style>
  <w:style w:type="paragraph" w:styleId="TOC2">
    <w:name w:val="toc 2"/>
    <w:basedOn w:val="TOC1"/>
    <w:semiHidden/>
    <w:pPr>
      <w:tabs>
        <w:tab w:val="right" w:leader="dot" w:pos="9360"/>
      </w:tabs>
      <w:spacing w:before="120" w:after="60"/>
      <w:ind w:left="720"/>
    </w:pPr>
    <w:rPr>
      <w:rFonts w:ascii="Times New Roman" w:hAnsi="Times New Roman"/>
      <w:b w:val="0"/>
      <w:sz w:val="20"/>
    </w:rPr>
  </w:style>
  <w:style w:type="paragraph" w:styleId="TOC1">
    <w:name w:val="toc 1"/>
    <w:basedOn w:val="Heading1"/>
    <w:next w:val="Normal"/>
    <w:semiHidden/>
    <w:pPr>
      <w:tabs>
        <w:tab w:val="right" w:pos="9360"/>
      </w:tabs>
      <w:spacing w:before="180" w:after="120"/>
      <w:ind w:right="0"/>
    </w:pPr>
    <w:rPr>
      <w:sz w:val="24"/>
      <w:u w:val="none"/>
    </w:rPr>
  </w:style>
  <w:style w:type="paragraph" w:styleId="Index1">
    <w:name w:val="index 1"/>
    <w:basedOn w:val="Normal"/>
    <w:next w:val="Normal"/>
    <w:semiHidden/>
  </w:style>
  <w:style w:type="paragraph" w:styleId="IndexHeading">
    <w:name w:val="index heading"/>
    <w:basedOn w:val="Heading1"/>
    <w:next w:val="Normal"/>
    <w:semiHidden/>
    <w:pPr>
      <w:spacing w:before="187" w:after="58"/>
      <w:ind w:right="0"/>
    </w:pPr>
    <w:rPr>
      <w:sz w:val="24"/>
      <w:u w:val="none"/>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60" w:after="60"/>
      <w:ind w:left="180" w:hanging="180"/>
    </w:pPr>
    <w:rPr>
      <w:sz w:val="20"/>
    </w:rPr>
  </w:style>
  <w:style w:type="paragraph" w:customStyle="1" w:styleId="ExmplBox">
    <w:name w:val="ExmplBox"/>
    <w:basedOn w:val="Normal"/>
    <w:pPr>
      <w:jc w:val="center"/>
    </w:pPr>
    <w:rPr>
      <w:rFonts w:ascii="Arial" w:hAnsi="Arial"/>
      <w:b/>
      <w:sz w:val="18"/>
    </w:rPr>
  </w:style>
  <w:style w:type="paragraph" w:customStyle="1" w:styleId="Syntax">
    <w:name w:val="Syntax"/>
    <w:basedOn w:val="Normal"/>
    <w:pPr>
      <w:pBdr>
        <w:top w:val="single" w:sz="6" w:space="1" w:color="auto"/>
        <w:left w:val="single" w:sz="6" w:space="1" w:color="auto"/>
        <w:bottom w:val="single" w:sz="6" w:space="1" w:color="auto"/>
        <w:right w:val="single" w:sz="6" w:space="1" w:color="auto"/>
      </w:pBdr>
      <w:ind w:left="720"/>
    </w:pPr>
    <w:rPr>
      <w:rFonts w:ascii="Arial" w:hAnsi="Arial"/>
    </w:rPr>
  </w:style>
  <w:style w:type="paragraph" w:customStyle="1" w:styleId="Explanation">
    <w:name w:val="Explanation"/>
    <w:basedOn w:val="Normal"/>
    <w:pPr>
      <w:spacing w:before="60" w:after="60"/>
      <w:ind w:left="720"/>
    </w:pPr>
    <w:rPr>
      <w:color w:val="000000"/>
    </w:rPr>
  </w:style>
  <w:style w:type="paragraph" w:customStyle="1" w:styleId="Example">
    <w:name w:val="Example"/>
    <w:basedOn w:val="Normal"/>
    <w:pPr>
      <w:ind w:left="720"/>
    </w:pPr>
    <w:rPr>
      <w:rFonts w:ascii="Courier New" w:hAnsi="Courier New"/>
      <w:b/>
      <w:sz w:val="16"/>
    </w:rPr>
  </w:style>
  <w:style w:type="paragraph" w:customStyle="1" w:styleId="Argument">
    <w:name w:val="Argument"/>
    <w:basedOn w:val="Explanation"/>
    <w:rPr>
      <w:rFonts w:ascii="Arial" w:hAnsi="Arial"/>
      <w:i/>
    </w:rPr>
  </w:style>
  <w:style w:type="paragraph" w:customStyle="1" w:styleId="heading10">
    <w:name w:val="heading 10"/>
    <w:basedOn w:val="Heading4"/>
    <w:rPr>
      <w:b w:val="0"/>
    </w:rPr>
  </w:style>
  <w:style w:type="paragraph" w:styleId="Title">
    <w:name w:val="Title"/>
    <w:basedOn w:val="Heading1"/>
    <w:next w:val="SubTitle"/>
    <w:qFormat/>
    <w:pPr>
      <w:pBdr>
        <w:top w:val="single" w:sz="48" w:space="1" w:color="auto"/>
      </w:pBdr>
      <w:spacing w:before="3840" w:after="240"/>
      <w:ind w:right="0"/>
      <w:jc w:val="right"/>
    </w:pPr>
    <w:rPr>
      <w:sz w:val="60"/>
      <w:u w:val="none"/>
    </w:rPr>
  </w:style>
  <w:style w:type="paragraph" w:customStyle="1" w:styleId="SubTitle">
    <w:name w:val="SubTitle"/>
    <w:basedOn w:val="Title"/>
    <w:next w:val="Byline"/>
    <w:pPr>
      <w:pBdr>
        <w:top w:val="none" w:sz="0" w:space="0" w:color="auto"/>
      </w:pBdr>
      <w:spacing w:before="0" w:after="960"/>
    </w:pPr>
    <w:rPr>
      <w:sz w:val="32"/>
    </w:rPr>
  </w:style>
  <w:style w:type="paragraph" w:customStyle="1" w:styleId="Byline">
    <w:name w:val="Byline"/>
    <w:basedOn w:val="Heading1"/>
    <w:next w:val="Normal"/>
    <w:pPr>
      <w:spacing w:before="960"/>
      <w:ind w:right="0"/>
      <w:jc w:val="right"/>
    </w:pPr>
    <w:rPr>
      <w:sz w:val="28"/>
      <w:u w:val="none"/>
    </w:rPr>
  </w:style>
  <w:style w:type="paragraph" w:customStyle="1" w:styleId="CompanyName">
    <w:name w:val="CompanyName"/>
    <w:basedOn w:val="Heading1"/>
    <w:pPr>
      <w:spacing w:before="0"/>
      <w:ind w:right="0"/>
    </w:pPr>
    <w:rPr>
      <w:sz w:val="28"/>
      <w:u w:val="none"/>
    </w:rPr>
  </w:style>
  <w:style w:type="paragraph" w:customStyle="1" w:styleId="TOCHeading">
    <w:name w:val="TOCHeading"/>
    <w:basedOn w:val="Byline"/>
    <w:pPr>
      <w:spacing w:before="1440" w:after="720"/>
      <w:jc w:val="left"/>
    </w:pPr>
    <w:rPr>
      <w:sz w:val="60"/>
    </w:rPr>
  </w:style>
  <w:style w:type="paragraph" w:styleId="List">
    <w:name w:val="List"/>
    <w:basedOn w:val="Normal"/>
    <w:pPr>
      <w:tabs>
        <w:tab w:val="left" w:pos="3600"/>
      </w:tabs>
      <w:spacing w:before="60" w:after="120"/>
      <w:ind w:left="2160" w:hanging="360"/>
    </w:pPr>
    <w:rPr>
      <w:sz w:val="20"/>
    </w:rPr>
  </w:style>
  <w:style w:type="paragraph" w:customStyle="1" w:styleId="TableText">
    <w:name w:val="TableText"/>
    <w:basedOn w:val="Normal"/>
    <w:pPr>
      <w:spacing w:before="60" w:after="60"/>
    </w:pPr>
    <w:rPr>
      <w:sz w:val="20"/>
    </w:rPr>
  </w:style>
  <w:style w:type="character" w:styleId="PageNumber">
    <w:name w:val="page number"/>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spacing w:before="240"/>
      <w:ind w:right="-810"/>
      <w:outlineLvl w:val="0"/>
    </w:pPr>
    <w:rPr>
      <w:rFonts w:ascii="Arial" w:hAnsi="Arial"/>
      <w:b/>
      <w:sz w:val="48"/>
      <w:u w:val="single"/>
    </w:rPr>
  </w:style>
  <w:style w:type="paragraph" w:styleId="Heading2">
    <w:name w:val="heading 2"/>
    <w:basedOn w:val="Normal"/>
    <w:next w:val="Normal"/>
    <w:qFormat/>
    <w:pPr>
      <w:spacing w:before="120"/>
      <w:outlineLvl w:val="1"/>
    </w:pPr>
    <w:rPr>
      <w:rFonts w:ascii="Arial" w:hAnsi="Arial"/>
      <w:b/>
      <w:sz w:val="40"/>
    </w:rPr>
  </w:style>
  <w:style w:type="paragraph" w:styleId="Heading3">
    <w:name w:val="heading 3"/>
    <w:basedOn w:val="Normal"/>
    <w:next w:val="NormalIndent"/>
    <w:qFormat/>
    <w:pPr>
      <w:spacing w:before="120" w:after="120"/>
      <w:ind w:left="360"/>
      <w:outlineLvl w:val="2"/>
    </w:pPr>
    <w:rPr>
      <w:rFonts w:ascii="Arial" w:hAnsi="Arial"/>
      <w:b/>
      <w:sz w:val="36"/>
    </w:rPr>
  </w:style>
  <w:style w:type="paragraph" w:styleId="Heading4">
    <w:name w:val="heading 4"/>
    <w:basedOn w:val="Normal"/>
    <w:next w:val="NormalIndent"/>
    <w:qFormat/>
    <w:pPr>
      <w:spacing w:before="120" w:after="120"/>
      <w:ind w:left="360"/>
      <w:outlineLvl w:val="3"/>
    </w:pPr>
    <w:rPr>
      <w:rFonts w:ascii="Arial" w:hAnsi="Arial"/>
      <w:b/>
    </w:rPr>
  </w:style>
  <w:style w:type="paragraph" w:styleId="Heading5">
    <w:name w:val="heading 5"/>
    <w:basedOn w:val="Normal"/>
    <w:next w:val="NormalIndent"/>
    <w:qFormat/>
    <w:pPr>
      <w:ind w:left="720"/>
      <w:outlineLvl w:val="4"/>
    </w:pPr>
    <w:rPr>
      <w:rFonts w:ascii="Arial" w:hAnsi="Arial"/>
      <w:b/>
      <w:sz w:val="18"/>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pPr>
      <w:ind w:left="72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TOC2"/>
    <w:next w:val="Normal"/>
    <w:semiHidden/>
    <w:pPr>
      <w:spacing w:before="60" w:after="0"/>
      <w:ind w:left="1440"/>
    </w:pPr>
  </w:style>
  <w:style w:type="paragraph" w:styleId="TOC2">
    <w:name w:val="toc 2"/>
    <w:basedOn w:val="TOC1"/>
    <w:semiHidden/>
    <w:pPr>
      <w:tabs>
        <w:tab w:val="right" w:leader="dot" w:pos="9360"/>
      </w:tabs>
      <w:spacing w:before="120" w:after="60"/>
      <w:ind w:left="720"/>
    </w:pPr>
    <w:rPr>
      <w:rFonts w:ascii="Times New Roman" w:hAnsi="Times New Roman"/>
      <w:b w:val="0"/>
      <w:sz w:val="20"/>
    </w:rPr>
  </w:style>
  <w:style w:type="paragraph" w:styleId="TOC1">
    <w:name w:val="toc 1"/>
    <w:basedOn w:val="Heading1"/>
    <w:next w:val="Normal"/>
    <w:semiHidden/>
    <w:pPr>
      <w:tabs>
        <w:tab w:val="right" w:pos="9360"/>
      </w:tabs>
      <w:spacing w:before="180" w:after="120"/>
      <w:ind w:right="0"/>
    </w:pPr>
    <w:rPr>
      <w:sz w:val="24"/>
      <w:u w:val="none"/>
    </w:rPr>
  </w:style>
  <w:style w:type="paragraph" w:styleId="Index1">
    <w:name w:val="index 1"/>
    <w:basedOn w:val="Normal"/>
    <w:next w:val="Normal"/>
    <w:semiHidden/>
  </w:style>
  <w:style w:type="paragraph" w:styleId="IndexHeading">
    <w:name w:val="index heading"/>
    <w:basedOn w:val="Heading1"/>
    <w:next w:val="Normal"/>
    <w:semiHidden/>
    <w:pPr>
      <w:spacing w:before="187" w:after="58"/>
      <w:ind w:right="0"/>
    </w:pPr>
    <w:rPr>
      <w:sz w:val="24"/>
      <w:u w:val="none"/>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60" w:after="60"/>
      <w:ind w:left="180" w:hanging="180"/>
    </w:pPr>
    <w:rPr>
      <w:sz w:val="20"/>
    </w:rPr>
  </w:style>
  <w:style w:type="paragraph" w:customStyle="1" w:styleId="ExmplBox">
    <w:name w:val="ExmplBox"/>
    <w:basedOn w:val="Normal"/>
    <w:pPr>
      <w:jc w:val="center"/>
    </w:pPr>
    <w:rPr>
      <w:rFonts w:ascii="Arial" w:hAnsi="Arial"/>
      <w:b/>
      <w:sz w:val="18"/>
    </w:rPr>
  </w:style>
  <w:style w:type="paragraph" w:customStyle="1" w:styleId="Syntax">
    <w:name w:val="Syntax"/>
    <w:basedOn w:val="Normal"/>
    <w:pPr>
      <w:pBdr>
        <w:top w:val="single" w:sz="6" w:space="1" w:color="auto"/>
        <w:left w:val="single" w:sz="6" w:space="1" w:color="auto"/>
        <w:bottom w:val="single" w:sz="6" w:space="1" w:color="auto"/>
        <w:right w:val="single" w:sz="6" w:space="1" w:color="auto"/>
      </w:pBdr>
      <w:ind w:left="720"/>
    </w:pPr>
    <w:rPr>
      <w:rFonts w:ascii="Arial" w:hAnsi="Arial"/>
    </w:rPr>
  </w:style>
  <w:style w:type="paragraph" w:customStyle="1" w:styleId="Explanation">
    <w:name w:val="Explanation"/>
    <w:basedOn w:val="Normal"/>
    <w:pPr>
      <w:spacing w:before="60" w:after="60"/>
      <w:ind w:left="720"/>
    </w:pPr>
    <w:rPr>
      <w:color w:val="000000"/>
    </w:rPr>
  </w:style>
  <w:style w:type="paragraph" w:customStyle="1" w:styleId="Example">
    <w:name w:val="Example"/>
    <w:basedOn w:val="Normal"/>
    <w:pPr>
      <w:ind w:left="720"/>
    </w:pPr>
    <w:rPr>
      <w:rFonts w:ascii="Courier New" w:hAnsi="Courier New"/>
      <w:b/>
      <w:sz w:val="16"/>
    </w:rPr>
  </w:style>
  <w:style w:type="paragraph" w:customStyle="1" w:styleId="Argument">
    <w:name w:val="Argument"/>
    <w:basedOn w:val="Explanation"/>
    <w:rPr>
      <w:rFonts w:ascii="Arial" w:hAnsi="Arial"/>
      <w:i/>
    </w:rPr>
  </w:style>
  <w:style w:type="paragraph" w:customStyle="1" w:styleId="heading10">
    <w:name w:val="heading 10"/>
    <w:basedOn w:val="Heading4"/>
    <w:rPr>
      <w:b w:val="0"/>
    </w:rPr>
  </w:style>
  <w:style w:type="paragraph" w:styleId="Title">
    <w:name w:val="Title"/>
    <w:basedOn w:val="Heading1"/>
    <w:next w:val="SubTitle"/>
    <w:qFormat/>
    <w:pPr>
      <w:pBdr>
        <w:top w:val="single" w:sz="48" w:space="1" w:color="auto"/>
      </w:pBdr>
      <w:spacing w:before="3840" w:after="240"/>
      <w:ind w:right="0"/>
      <w:jc w:val="right"/>
    </w:pPr>
    <w:rPr>
      <w:sz w:val="60"/>
      <w:u w:val="none"/>
    </w:rPr>
  </w:style>
  <w:style w:type="paragraph" w:customStyle="1" w:styleId="SubTitle">
    <w:name w:val="SubTitle"/>
    <w:basedOn w:val="Title"/>
    <w:next w:val="Byline"/>
    <w:pPr>
      <w:pBdr>
        <w:top w:val="none" w:sz="0" w:space="0" w:color="auto"/>
      </w:pBdr>
      <w:spacing w:before="0" w:after="960"/>
    </w:pPr>
    <w:rPr>
      <w:sz w:val="32"/>
    </w:rPr>
  </w:style>
  <w:style w:type="paragraph" w:customStyle="1" w:styleId="Byline">
    <w:name w:val="Byline"/>
    <w:basedOn w:val="Heading1"/>
    <w:next w:val="Normal"/>
    <w:pPr>
      <w:spacing w:before="960"/>
      <w:ind w:right="0"/>
      <w:jc w:val="right"/>
    </w:pPr>
    <w:rPr>
      <w:sz w:val="28"/>
      <w:u w:val="none"/>
    </w:rPr>
  </w:style>
  <w:style w:type="paragraph" w:customStyle="1" w:styleId="CompanyName">
    <w:name w:val="CompanyName"/>
    <w:basedOn w:val="Heading1"/>
    <w:pPr>
      <w:spacing w:before="0"/>
      <w:ind w:right="0"/>
    </w:pPr>
    <w:rPr>
      <w:sz w:val="28"/>
      <w:u w:val="none"/>
    </w:rPr>
  </w:style>
  <w:style w:type="paragraph" w:customStyle="1" w:styleId="TOCHeading">
    <w:name w:val="TOCHeading"/>
    <w:basedOn w:val="Byline"/>
    <w:pPr>
      <w:spacing w:before="1440" w:after="720"/>
      <w:jc w:val="left"/>
    </w:pPr>
    <w:rPr>
      <w:sz w:val="60"/>
    </w:rPr>
  </w:style>
  <w:style w:type="paragraph" w:styleId="List">
    <w:name w:val="List"/>
    <w:basedOn w:val="Normal"/>
    <w:pPr>
      <w:tabs>
        <w:tab w:val="left" w:pos="3600"/>
      </w:tabs>
      <w:spacing w:before="60" w:after="120"/>
      <w:ind w:left="2160" w:hanging="360"/>
    </w:pPr>
    <w:rPr>
      <w:sz w:val="20"/>
    </w:rPr>
  </w:style>
  <w:style w:type="paragraph" w:customStyle="1" w:styleId="TableText">
    <w:name w:val="TableText"/>
    <w:basedOn w:val="Normal"/>
    <w:pPr>
      <w:spacing w:before="60" w:after="60"/>
    </w:pPr>
    <w:rPr>
      <w:sz w:val="2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4152</Words>
  <Characters>23667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ICD Group, Inc.</Company>
  <LinksUpToDate>false</LinksUpToDate>
  <CharactersWithSpaces>27764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Q. Graham</dc:creator>
  <cp:lastModifiedBy>WQGraham</cp:lastModifiedBy>
  <cp:revision>2</cp:revision>
  <cp:lastPrinted>2007-11-13T15:35:00Z</cp:lastPrinted>
  <dcterms:created xsi:type="dcterms:W3CDTF">2014-09-11T22:13:00Z</dcterms:created>
  <dcterms:modified xsi:type="dcterms:W3CDTF">2014-09-11T22:13:00Z</dcterms:modified>
</cp:coreProperties>
</file>